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23A" w:rsidRPr="00E7523A" w:rsidRDefault="00E7523A" w:rsidP="00E752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</w:pPr>
      <w:r w:rsidRPr="00E7523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  <w:t xml:space="preserve">Операция «Искра». </w:t>
      </w:r>
    </w:p>
    <w:p w:rsidR="00E7523A" w:rsidRPr="00E7523A" w:rsidRDefault="00E7523A" w:rsidP="00E752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</w:pPr>
      <w:r w:rsidRPr="00E7523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  <w:t xml:space="preserve">27 января 1944 года, </w:t>
      </w:r>
    </w:p>
    <w:p w:rsidR="00E7523A" w:rsidRPr="00E7523A" w:rsidRDefault="00E7523A" w:rsidP="00E752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</w:pPr>
      <w:r w:rsidRPr="00E7523A">
        <w:rPr>
          <w:rFonts w:ascii="Times New Roman" w:eastAsia="Times New Roman" w:hAnsi="Times New Roman" w:cs="Times New Roman"/>
          <w:b/>
          <w:bCs/>
          <w:noProof/>
          <w:color w:val="17365D" w:themeColor="text2" w:themeShade="BF"/>
          <w:kern w:val="36"/>
          <w:sz w:val="120"/>
          <w:szCs w:val="1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2203423</wp:posOffset>
            </wp:positionH>
            <wp:positionV relativeFrom="paragraph">
              <wp:posOffset>1610775</wp:posOffset>
            </wp:positionV>
            <wp:extent cx="5467350" cy="3331596"/>
            <wp:effectExtent l="19050" t="0" r="0" b="0"/>
            <wp:wrapNone/>
            <wp:docPr id="1" name="Рисунок 1" descr="http://artyushenkooleg.ru/wp-oleg/wp-content/uploads/2015/12/Leningrad.-Blokada1-e145130395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yushenkooleg.ru/wp-oleg/wp-content/uploads/2015/12/Leningrad.-Blokada1-e14513039541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33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523A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6"/>
          <w:sz w:val="120"/>
          <w:szCs w:val="120"/>
          <w:lang w:eastAsia="ru-RU"/>
        </w:rPr>
        <w:t>была снята блокада города Ленинграда!</w:t>
      </w:r>
    </w:p>
    <w:p w:rsidR="00B00CFB" w:rsidRDefault="00B00CFB"/>
    <w:p w:rsidR="00E7523A" w:rsidRDefault="00E7523A"/>
    <w:p w:rsidR="00E7523A" w:rsidRDefault="00E7523A"/>
    <w:p w:rsidR="00E7523A" w:rsidRDefault="00E7523A"/>
    <w:p w:rsidR="00E7523A" w:rsidRDefault="00E7523A"/>
    <w:p w:rsidR="00E7523A" w:rsidRDefault="00E7523A"/>
    <w:p w:rsidR="00E7523A" w:rsidRDefault="00E7523A"/>
    <w:p w:rsidR="00E7523A" w:rsidRDefault="00E7523A"/>
    <w:p w:rsidR="00E7523A" w:rsidRDefault="00E7523A"/>
    <w:p w:rsidR="00E7523A" w:rsidRPr="00E7523A" w:rsidRDefault="00E7523A" w:rsidP="00E7523A">
      <w:pPr>
        <w:pStyle w:val="3"/>
        <w:jc w:val="center"/>
        <w:rPr>
          <w:color w:val="17365D" w:themeColor="text2" w:themeShade="BF"/>
          <w:sz w:val="80"/>
          <w:szCs w:val="80"/>
        </w:rPr>
      </w:pPr>
      <w:r w:rsidRPr="00E7523A">
        <w:rPr>
          <w:rStyle w:val="a5"/>
          <w:rFonts w:ascii="Verdana" w:hAnsi="Verdana"/>
          <w:b/>
          <w:bCs/>
          <w:color w:val="17365D" w:themeColor="text2" w:themeShade="BF"/>
          <w:sz w:val="80"/>
          <w:szCs w:val="80"/>
        </w:rPr>
        <w:lastRenderedPageBreak/>
        <w:t>Знайте Советские люди, что вы потомки воинов бесстрашных!</w:t>
      </w:r>
      <w:r w:rsidRPr="00E7523A">
        <w:rPr>
          <w:color w:val="17365D" w:themeColor="text2" w:themeShade="BF"/>
          <w:sz w:val="80"/>
          <w:szCs w:val="80"/>
        </w:rPr>
        <w:br/>
      </w:r>
      <w:r w:rsidRPr="00E7523A">
        <w:rPr>
          <w:rStyle w:val="a5"/>
          <w:rFonts w:ascii="Verdana" w:hAnsi="Verdana"/>
          <w:b/>
          <w:bCs/>
          <w:color w:val="17365D" w:themeColor="text2" w:themeShade="BF"/>
          <w:sz w:val="80"/>
          <w:szCs w:val="80"/>
        </w:rPr>
        <w:t>Знайте, Советские люди, что кровь в вас течет великих героев,</w:t>
      </w:r>
      <w:r w:rsidRPr="00E7523A">
        <w:rPr>
          <w:color w:val="17365D" w:themeColor="text2" w:themeShade="BF"/>
          <w:sz w:val="80"/>
          <w:szCs w:val="80"/>
        </w:rPr>
        <w:br/>
      </w:r>
      <w:r w:rsidRPr="00E7523A">
        <w:rPr>
          <w:rStyle w:val="a5"/>
          <w:rFonts w:ascii="Verdana" w:hAnsi="Verdana"/>
          <w:b/>
          <w:bCs/>
          <w:color w:val="17365D" w:themeColor="text2" w:themeShade="BF"/>
          <w:sz w:val="80"/>
          <w:szCs w:val="80"/>
        </w:rPr>
        <w:t>отдавших за Родину жизни, не помыслив о благах!</w:t>
      </w:r>
      <w:r w:rsidRPr="00E7523A">
        <w:rPr>
          <w:color w:val="17365D" w:themeColor="text2" w:themeShade="BF"/>
          <w:sz w:val="80"/>
          <w:szCs w:val="80"/>
        </w:rPr>
        <w:br/>
      </w:r>
      <w:r w:rsidRPr="00E7523A">
        <w:rPr>
          <w:rStyle w:val="a5"/>
          <w:rFonts w:ascii="Verdana" w:hAnsi="Verdana"/>
          <w:b/>
          <w:bCs/>
          <w:color w:val="17365D" w:themeColor="text2" w:themeShade="BF"/>
          <w:sz w:val="80"/>
          <w:szCs w:val="80"/>
        </w:rPr>
        <w:t>Знайте и чтите Советские люди подвиги дедов, отцов!</w:t>
      </w:r>
    </w:p>
    <w:p w:rsidR="00E7523A" w:rsidRPr="00E7523A" w:rsidRDefault="0089776A">
      <w:pPr>
        <w:rPr>
          <w:color w:val="17365D" w:themeColor="text2" w:themeShade="BF"/>
          <w:sz w:val="80"/>
          <w:szCs w:val="8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5042038</wp:posOffset>
            </wp:positionH>
            <wp:positionV relativeFrom="paragraph">
              <wp:posOffset>729283</wp:posOffset>
            </wp:positionV>
            <wp:extent cx="5121634" cy="3411110"/>
            <wp:effectExtent l="19050" t="0" r="2816" b="0"/>
            <wp:wrapNone/>
            <wp:docPr id="10" name="Рисунок 10" descr="&amp;Bcy;&amp;lcy;&amp;ocy;&amp;kcy;&amp;acy;&amp;dcy;&amp;ncy;&amp;ycy;&amp;icy;̆ &amp;Lcy;&amp;iecy;&amp;ncy;&amp;icy;&amp;ncy;&amp;gcy;&amp;rcy;&amp;acy;&amp;dcy;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Bcy;&amp;lcy;&amp;ocy;&amp;kcy;&amp;acy;&amp;dcy;&amp;ncy;&amp;ycy;&amp;icy;̆ &amp;Lcy;&amp;iecy;&amp;ncy;&amp;icy;&amp;ncy;&amp;gcy;&amp;rcy;&amp;acy;&amp;dcy;1-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634" cy="341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-209550</wp:posOffset>
            </wp:positionV>
            <wp:extent cx="5284470" cy="3283585"/>
            <wp:effectExtent l="19050" t="0" r="0" b="0"/>
            <wp:wrapNone/>
            <wp:docPr id="7" name="Рисунок 7" descr="&amp;Bcy;&amp;lcy;&amp;ocy;&amp;kcy;&amp;acy;&amp;dcy;&amp;ncy;&amp;ycy;&amp;icy;̆ &amp;Lcy;&amp;iecy;&amp;ncy;&amp;icy;&amp;ncy;&amp;gcy;&amp;rcy;&amp;acy;&amp;dcy;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Bcy;&amp;lcy;&amp;ocy;&amp;kcy;&amp;acy;&amp;dcy;&amp;ncy;&amp;ycy;&amp;icy;̆ &amp;Lcy;&amp;iecy;&amp;ncy;&amp;icy;&amp;ncy;&amp;gcy;&amp;rcy;&amp;acy;&amp;dcy;1-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23A" w:rsidRDefault="00E7523A"/>
    <w:p w:rsidR="00E7523A" w:rsidRDefault="00E7523A"/>
    <w:p w:rsidR="00E7523A" w:rsidRDefault="00E7523A" w:rsidP="00E7523A"/>
    <w:p w:rsidR="00E7523A" w:rsidRDefault="00E7523A" w:rsidP="00E7523A">
      <w:pPr>
        <w:tabs>
          <w:tab w:val="left" w:pos="5497"/>
        </w:tabs>
      </w:pPr>
      <w:r>
        <w:tab/>
      </w: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Default="00E7523A" w:rsidP="00E7523A">
      <w:pPr>
        <w:tabs>
          <w:tab w:val="left" w:pos="5497"/>
        </w:tabs>
      </w:pPr>
    </w:p>
    <w:p w:rsidR="00E7523A" w:rsidRPr="0089776A" w:rsidRDefault="00E7523A" w:rsidP="00E7523A">
      <w:pPr>
        <w:pStyle w:val="a6"/>
        <w:jc w:val="both"/>
        <w:rPr>
          <w:sz w:val="36"/>
          <w:szCs w:val="36"/>
        </w:rPr>
      </w:pPr>
      <w:r w:rsidRPr="0089776A">
        <w:rPr>
          <w:sz w:val="36"/>
          <w:szCs w:val="36"/>
        </w:rPr>
        <w:t>К началу 1943 года положение окружённого немецкими войсками Ленинграда оставалось крайне сложным. Войска Ленинградского фронта и Балтийский флот были изолированы от остальных сил Красной Армии. Попытки деблокады Ленинграда в 1942 году — Любанская и Синявинская наступательные операции, не принесли успеха. Наиболее короткий путь между Ленинградским и Волховским фронтами — между южным побережьем Ладожского озера и поселком Мга (так называемый шлиссельбургско-синявинский выступ, 12-16 км), по-прежнему занимали части 18-й немецкой армии.</w:t>
      </w:r>
    </w:p>
    <w:p w:rsidR="00E7523A" w:rsidRDefault="00E7523A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E7523A" w:rsidRDefault="0089776A" w:rsidP="00E7523A">
      <w:pPr>
        <w:pStyle w:val="a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-328295</wp:posOffset>
            </wp:positionV>
            <wp:extent cx="5078730" cy="3378835"/>
            <wp:effectExtent l="19050" t="0" r="7620" b="0"/>
            <wp:wrapNone/>
            <wp:docPr id="13" name="Рисунок 13" descr="&amp;Bcy;&amp;lcy;&amp;ocy;&amp;kcy;&amp;acy;&amp;dcy;&amp;ncy;&amp;ycy;&amp;icy;̆ &amp;Lcy;&amp;iecy;&amp;ncy;&amp;icy;&amp;ncy;&amp;gcy;&amp;rcy;&amp;acy;&amp;dcy;1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Bcy;&amp;lcy;&amp;ocy;&amp;kcy;&amp;acy;&amp;dcy;&amp;ncy;&amp;ycy;&amp;icy;̆ &amp;Lcy;&amp;iecy;&amp;ncy;&amp;icy;&amp;ncy;&amp;gcy;&amp;rcy;&amp;acy;&amp;dcy;1-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523A" w:rsidRDefault="00E7523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4835304</wp:posOffset>
            </wp:positionH>
            <wp:positionV relativeFrom="paragraph">
              <wp:posOffset>131582</wp:posOffset>
            </wp:positionV>
            <wp:extent cx="5382757" cy="3800724"/>
            <wp:effectExtent l="19050" t="0" r="8393" b="0"/>
            <wp:wrapNone/>
            <wp:docPr id="16" name="Рисунок 16" descr="&amp;Bcy;&amp;lcy;&amp;ocy;&amp;kcy;&amp;acy;&amp;dcy;&amp;ncy;&amp;ycy;&amp;icy;̆ &amp;Lcy;&amp;iecy;&amp;ncy;&amp;icy;&amp;ncy;&amp;gcy;&amp;rcy;&amp;acy;&amp;dcy;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Bcy;&amp;lcy;&amp;ocy;&amp;kcy;&amp;acy;&amp;dcy;&amp;ncy;&amp;ycy;&amp;icy;̆ &amp;Lcy;&amp;iecy;&amp;ncy;&amp;icy;&amp;ncy;&amp;gcy;&amp;rcy;&amp;acy;&amp;dcy;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57" cy="38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89776A" w:rsidRDefault="0089776A" w:rsidP="00E7523A">
      <w:pPr>
        <w:pStyle w:val="a6"/>
        <w:jc w:val="both"/>
      </w:pPr>
    </w:p>
    <w:p w:rsidR="00E7523A" w:rsidRPr="00A24B83" w:rsidRDefault="00E7523A" w:rsidP="00E7523A">
      <w:pPr>
        <w:pStyle w:val="a6"/>
        <w:jc w:val="both"/>
        <w:rPr>
          <w:sz w:val="36"/>
          <w:szCs w:val="36"/>
        </w:rPr>
      </w:pPr>
      <w:r w:rsidRPr="00A24B83">
        <w:rPr>
          <w:sz w:val="36"/>
          <w:szCs w:val="36"/>
        </w:rPr>
        <w:t>На улицах и площадях второй столицы СССР продолжали рваться снаряды и бомбы, гибли люди, рушились здания. Город был под постоянной угрозой авианалётов и артиллерийского обстрела. Отсутствие сухопутной связи с территорией находившейся под контролем советских войск вызывало большие трудности в области подвоза топлива, сырья для заводов, не позволяло удовлетворять потребности войск и гражданского населения в продуктах питания и предметах первой необходимости.</w:t>
      </w: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-74295</wp:posOffset>
            </wp:positionV>
            <wp:extent cx="5807075" cy="3275330"/>
            <wp:effectExtent l="19050" t="0" r="3175" b="0"/>
            <wp:wrapNone/>
            <wp:docPr id="19" name="Рисунок 19" descr="http://artyushenkooleg.ru/wp-oleg/wp-content/uploads/2015/12/doroga-zhizni-Leningradskoi-bloka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tyushenkooleg.ru/wp-oleg/wp-content/uploads/2015/12/doroga-zhizni-Leningradskoi-blokady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3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5495262</wp:posOffset>
            </wp:positionH>
            <wp:positionV relativeFrom="paragraph">
              <wp:posOffset>49171</wp:posOffset>
            </wp:positionV>
            <wp:extent cx="4616560" cy="6265628"/>
            <wp:effectExtent l="19050" t="0" r="0" b="0"/>
            <wp:wrapNone/>
            <wp:docPr id="22" name="Рисунок 22" descr="&amp;Bcy;&amp;lcy;&amp;ocy;&amp;kcy;&amp;acy;&amp;dcy;&amp;acy; &amp;Lcy;&amp;iecy;&amp;ncy;&amp;icy;&amp;ncy;&amp;gcy;&amp;rcy;&amp;acy;&amp;dcy;&amp;acy;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Bcy;&amp;lcy;&amp;ocy;&amp;kcy;&amp;acy;&amp;dcy;&amp;acy; &amp;Lcy;&amp;iecy;&amp;ncy;&amp;icy;&amp;ncy;&amp;gcy;&amp;rcy;&amp;acy;&amp;dcy;&amp;acy;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560" cy="626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E7523A">
      <w:pPr>
        <w:pStyle w:val="a6"/>
        <w:jc w:val="both"/>
        <w:rPr>
          <w:rFonts w:ascii="Verdana" w:hAnsi="Verdana"/>
          <w:sz w:val="20"/>
          <w:szCs w:val="20"/>
        </w:rPr>
      </w:pPr>
    </w:p>
    <w:p w:rsidR="00A24B83" w:rsidRDefault="00A24B83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Однако положение ленинградцев зимой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1942-1943 гг. всё же было несколько лучше, чем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предыдущей зимой. По проложенному под водой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кабелю в город поступала электроэнергия,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а по подводному трубопроводу – топливо.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Город снабжался необходимыми продуктами и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товарами по льду озера – Дороге жизни. Кроме того, </w:t>
      </w:r>
    </w:p>
    <w:p w:rsid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 xml:space="preserve">в дополнение к автомобильной дороге прямо на льду </w:t>
      </w:r>
    </w:p>
    <w:p w:rsidR="00E7523A" w:rsidRPr="00A24B83" w:rsidRDefault="00E7523A" w:rsidP="00A24B83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A24B83">
        <w:rPr>
          <w:sz w:val="36"/>
          <w:szCs w:val="36"/>
        </w:rPr>
        <w:t>Ладожского озера сооружали и железную ветку. </w:t>
      </w:r>
    </w:p>
    <w:p w:rsidR="00E7523A" w:rsidRDefault="00E7523A" w:rsidP="00E7523A">
      <w:pPr>
        <w:tabs>
          <w:tab w:val="left" w:pos="5497"/>
        </w:tabs>
        <w:rPr>
          <w:rFonts w:ascii="Times New Roman" w:hAnsi="Times New Roman" w:cs="Times New Roman"/>
          <w:sz w:val="36"/>
          <w:szCs w:val="36"/>
        </w:rPr>
      </w:pPr>
    </w:p>
    <w:p w:rsidR="00A24B83" w:rsidRDefault="00A24B83" w:rsidP="00E7523A">
      <w:pPr>
        <w:tabs>
          <w:tab w:val="left" w:pos="5497"/>
        </w:tabs>
        <w:rPr>
          <w:rFonts w:ascii="Times New Roman" w:hAnsi="Times New Roman" w:cs="Times New Roman"/>
          <w:sz w:val="36"/>
          <w:szCs w:val="36"/>
        </w:rPr>
      </w:pPr>
    </w:p>
    <w:p w:rsidR="00A24B83" w:rsidRDefault="00A24B83" w:rsidP="00A24B83">
      <w:pPr>
        <w:rPr>
          <w:rFonts w:ascii="Times New Roman" w:hAnsi="Times New Roman" w:cs="Times New Roman"/>
          <w:sz w:val="36"/>
          <w:szCs w:val="36"/>
        </w:rPr>
        <w:sectPr w:rsidR="00A24B83" w:rsidSect="00E7523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A24B83" w:rsidRDefault="00A24B83" w:rsidP="00A24B8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5069196"/>
            <wp:effectExtent l="19050" t="0" r="0" b="0"/>
            <wp:docPr id="28" name="Рисунок 28" descr="http://artyushenkooleg.ru/wp-oleg/wp-content/uploads/2015/12/Meretskov-Govorov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rtyushenkooleg.ru/wp-oleg/wp-content/uploads/2015/12/Meretskov-Govorov-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D4" w:rsidRDefault="00A24B83" w:rsidP="00233CD4">
      <w:pPr>
        <w:pStyle w:val="a6"/>
        <w:spacing w:before="0" w:beforeAutospacing="0" w:after="0" w:afterAutospacing="0"/>
        <w:jc w:val="center"/>
        <w:rPr>
          <w:sz w:val="34"/>
          <w:szCs w:val="34"/>
        </w:rPr>
      </w:pPr>
      <w:r w:rsidRPr="00233CD4">
        <w:rPr>
          <w:rStyle w:val="a5"/>
          <w:sz w:val="34"/>
          <w:szCs w:val="34"/>
        </w:rPr>
        <w:t>Ленинградский фронт</w:t>
      </w:r>
      <w:r w:rsidRPr="00233CD4">
        <w:rPr>
          <w:sz w:val="34"/>
          <w:szCs w:val="34"/>
        </w:rPr>
        <w:t xml:space="preserve"> — командующий: генерал-лейтенант</w:t>
      </w:r>
    </w:p>
    <w:p w:rsidR="00A24B83" w:rsidRPr="00233CD4" w:rsidRDefault="00A24B83" w:rsidP="00233CD4">
      <w:pPr>
        <w:pStyle w:val="a6"/>
        <w:spacing w:before="0" w:beforeAutospacing="0" w:after="0" w:afterAutospacing="0"/>
        <w:jc w:val="center"/>
        <w:rPr>
          <w:sz w:val="34"/>
          <w:szCs w:val="34"/>
        </w:rPr>
      </w:pPr>
      <w:r w:rsidRPr="00233CD4">
        <w:rPr>
          <w:sz w:val="34"/>
          <w:szCs w:val="34"/>
        </w:rPr>
        <w:t xml:space="preserve"> (с 15 января 1943 года — генерал-полковник) </w:t>
      </w:r>
      <w:r w:rsidRPr="00233CD4">
        <w:rPr>
          <w:rStyle w:val="a5"/>
          <w:sz w:val="34"/>
          <w:szCs w:val="34"/>
        </w:rPr>
        <w:t>Л.А. Говоров</w:t>
      </w:r>
    </w:p>
    <w:p w:rsidR="00A24B83" w:rsidRPr="00233CD4" w:rsidRDefault="00A24B83" w:rsidP="00233CD4">
      <w:pPr>
        <w:pStyle w:val="a6"/>
        <w:spacing w:before="0" w:beforeAutospacing="0" w:after="0" w:afterAutospacing="0"/>
        <w:rPr>
          <w:sz w:val="34"/>
          <w:szCs w:val="34"/>
        </w:rPr>
      </w:pPr>
      <w:r w:rsidRPr="00233CD4">
        <w:rPr>
          <w:rStyle w:val="a5"/>
          <w:sz w:val="34"/>
          <w:szCs w:val="34"/>
        </w:rPr>
        <w:t>Волховский фронт</w:t>
      </w:r>
      <w:r w:rsidRPr="00233CD4">
        <w:rPr>
          <w:sz w:val="34"/>
          <w:szCs w:val="34"/>
        </w:rPr>
        <w:t xml:space="preserve"> — командующий: генерал армии </w:t>
      </w:r>
      <w:r w:rsidRPr="00233CD4">
        <w:rPr>
          <w:rStyle w:val="a5"/>
          <w:sz w:val="34"/>
          <w:szCs w:val="34"/>
        </w:rPr>
        <w:t>К.А. Мерецков.</w:t>
      </w:r>
    </w:p>
    <w:p w:rsidR="00233CD4" w:rsidRPr="00233CD4" w:rsidRDefault="00233CD4" w:rsidP="00233CD4">
      <w:pPr>
        <w:pStyle w:val="a6"/>
        <w:jc w:val="both"/>
        <w:rPr>
          <w:sz w:val="36"/>
          <w:szCs w:val="36"/>
        </w:rPr>
      </w:pPr>
      <w:r w:rsidRPr="00233CD4">
        <w:rPr>
          <w:sz w:val="36"/>
          <w:szCs w:val="36"/>
        </w:rPr>
        <w:t xml:space="preserve">К концу 1942 года в состав Ленинградского фронта под началом Леонида Говорова входили: 67-я армия — командующий генерал-лейтенант Михаил Духанов, 55-я армия — генерал-лейтенант Владимир Свиридов, 23-я армия – генерал-майор Александр Черепанов, 42-я армия — генерал-лейтенант Иван Николаев, Приморская оперативная группа и 13-я воздушная армия — генерал-полковник авиации Степан Рыбальченко. Основные силы ЛФ – 42-я, 55-я и 67-я армии, защищались на рубеже Урицк, Пушкин, южнее Колпино, Пороги, правый берег Невы до Ладожского озера. 67-я армия действовала в 30 км полосе вдоль правого берега Невы от Пороги до Ладожского озера, имея на левом берегу реки, в районе Московской Дубровки, небольшой плацдарм. 55-я стрелковая бригада этой армии защищала с юга автомобильную дорогу, которая </w:t>
      </w:r>
      <w:r w:rsidRPr="00233CD4">
        <w:rPr>
          <w:sz w:val="36"/>
          <w:szCs w:val="36"/>
        </w:rPr>
        <w:lastRenderedPageBreak/>
        <w:t xml:space="preserve">проходила по льду Ладожского озера. 23-я армия защищала северные подступы к Ленинграду, располагаясь на Карельском перешейке. </w:t>
      </w:r>
    </w:p>
    <w:p w:rsidR="00233CD4" w:rsidRPr="00233CD4" w:rsidRDefault="00233CD4" w:rsidP="00233CD4">
      <w:pPr>
        <w:pStyle w:val="a6"/>
        <w:jc w:val="both"/>
        <w:rPr>
          <w:sz w:val="36"/>
          <w:szCs w:val="36"/>
        </w:rPr>
      </w:pPr>
      <w:r w:rsidRPr="00233CD4">
        <w:rPr>
          <w:sz w:val="36"/>
          <w:szCs w:val="36"/>
        </w:rPr>
        <w:t>Соединения 23-й армии часто переводили на другие, более опасные направления. 42-я армия защищала Пулковский рубеж. Приморская оперативная группа (ПОГ) располагалась на Ораниенбаумском плацдарме.</w:t>
      </w:r>
    </w:p>
    <w:p w:rsidR="00233CD4" w:rsidRPr="00233CD4" w:rsidRDefault="00233CD4" w:rsidP="00233CD4">
      <w:pPr>
        <w:pStyle w:val="a6"/>
        <w:jc w:val="both"/>
        <w:rPr>
          <w:sz w:val="36"/>
          <w:szCs w:val="36"/>
        </w:rPr>
      </w:pPr>
      <w:r w:rsidRPr="00233CD4">
        <w:rPr>
          <w:sz w:val="36"/>
          <w:szCs w:val="36"/>
        </w:rPr>
        <w:t>Действия ЛФ поддерживал Краснознаменный Балтийский флот под началом вице-адмирала Владимира Трибуца, который базировался в устье реки Невы и в Кронштадте. Он прикрывал приморские фланги фронта, поддерживал сухопутные войска своей авиацией и огнём корабельной артиллерии. Кроме того, флот удерживал ряд островов в восточной части Финского залива, чем прикрывал западные подступы к городу. Ленинград также поддерживала Ладожская военная флотилия. Противовоздушную оборону Ленинграда осуществляла Ленинградская армия ПВО, которая взаимодействовала с авиацией и зенитной артиллерией фронта и флота. Военно-автомобильную дорогу по льду озера и перевалочные базы на его берегах прикрывали от ударов люфтваффе соединения отдельного Ладожского района ПВО.</w:t>
      </w:r>
    </w:p>
    <w:p w:rsidR="00233CD4" w:rsidRPr="00233CD4" w:rsidRDefault="00233CD4" w:rsidP="00233CD4">
      <w:pPr>
        <w:pStyle w:val="a6"/>
        <w:jc w:val="both"/>
        <w:rPr>
          <w:sz w:val="36"/>
          <w:szCs w:val="36"/>
        </w:rPr>
      </w:pPr>
      <w:r w:rsidRPr="00233CD4">
        <w:rPr>
          <w:sz w:val="36"/>
          <w:szCs w:val="36"/>
        </w:rPr>
        <w:t>В Волховский фронт под началом генерал армии Кирилла Мерецкого к началу 1943 года входили: 2-я ударная армия, 4-я, 8-я, 52-я, 54-я, 59-я армии и 14-я воздушная армия. Но непосредственное участие в операции приняли: 2-я ударная армия — под командованием генерал-лейтенанта Владимира Романовского, 54-я армия — генерал-лейтенанта Александра Сухомлина, 8-я армия — генерал-лейтенанта Филиппа Старикова, 14-я воздушная армия — генерал-лейтенанта авиации Ивана Журавлёв. Они действовали в 300 км полосе от Ладожского озера до озера Ильмень. На правом фланге от Ладожского озера до Кировской железной дороги располагались части 2-й ударной и 8-й армий.</w:t>
      </w:r>
    </w:p>
    <w:p w:rsidR="00233CD4" w:rsidRDefault="00233CD4" w:rsidP="00233CD4">
      <w:pPr>
        <w:tabs>
          <w:tab w:val="left" w:pos="556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233CD4" w:rsidRDefault="00233CD4" w:rsidP="00233CD4">
      <w:pPr>
        <w:tabs>
          <w:tab w:val="left" w:pos="556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233CD4" w:rsidRDefault="00233CD4" w:rsidP="00233CD4">
      <w:pPr>
        <w:tabs>
          <w:tab w:val="left" w:pos="556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233CD4" w:rsidRDefault="00233CD4" w:rsidP="00233CD4">
      <w:pPr>
        <w:tabs>
          <w:tab w:val="left" w:pos="5560"/>
        </w:tabs>
        <w:spacing w:after="0"/>
        <w:rPr>
          <w:rFonts w:ascii="Times New Roman" w:hAnsi="Times New Roman" w:cs="Times New Roman"/>
          <w:sz w:val="36"/>
          <w:szCs w:val="36"/>
        </w:rPr>
      </w:pPr>
    </w:p>
    <w:p w:rsidR="00233CD4" w:rsidRDefault="00233CD4" w:rsidP="00233CD4">
      <w:pPr>
        <w:tabs>
          <w:tab w:val="left" w:pos="556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33CD4">
        <w:rPr>
          <w:rFonts w:ascii="Times New Roman" w:hAnsi="Times New Roman" w:cs="Times New Roman"/>
          <w:sz w:val="36"/>
          <w:szCs w:val="36"/>
        </w:rPr>
        <w:lastRenderedPageBreak/>
        <w:t>Немецкое командование после провала попыток взять город в 1942 году, было вынуждено остановить бесплодное наступление и отдать войскам приказ о переходе к обороне. Красной Армии противостояла 18-я немецкая армия под командованием Георга Лидермана, которая входила в состав группы армий «Север». В её составе было 4 армейских корпуса и до 26 дивизий. Немецкие войска поддерживал 1-й воздушный флот генерал-полковника авиации Альфреда Келлера. Кроме того, на северо-западных подступах к городу напротив 23-й советской армии находилось 4 финские дивизии из состава оперативной группы «Карельский перешеек».</w:t>
      </w:r>
    </w:p>
    <w:p w:rsidR="00233CD4" w:rsidRDefault="00233CD4" w:rsidP="00233CD4">
      <w:pPr>
        <w:tabs>
          <w:tab w:val="left" w:pos="1102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>
            <wp:extent cx="6840220" cy="4498374"/>
            <wp:effectExtent l="19050" t="0" r="0" b="0"/>
            <wp:docPr id="37" name="Рисунок 37" descr="http://artyushenkooleg.ru/wp-oleg/wp-content/uploads/2015/12/Operatsiya-Iskra-.-K-70-letiyu-proryva-blokady-Leningrada-karta-e145130450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rtyushenkooleg.ru/wp-oleg/wp-content/uploads/2015/12/Operatsiya-Iskra-.-K-70-letiyu-proryva-blokady-Leningrada-karta-e14513045064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CD4" w:rsidRDefault="00233CD4" w:rsidP="00233CD4">
      <w:pPr>
        <w:rPr>
          <w:rFonts w:ascii="Times New Roman" w:hAnsi="Times New Roman" w:cs="Times New Roman"/>
          <w:sz w:val="36"/>
          <w:szCs w:val="36"/>
        </w:rPr>
      </w:pPr>
    </w:p>
    <w:p w:rsidR="00233CD4" w:rsidRPr="00233CD4" w:rsidRDefault="00233CD4" w:rsidP="00233CD4">
      <w:pPr>
        <w:rPr>
          <w:rFonts w:ascii="Times New Roman" w:hAnsi="Times New Roman" w:cs="Times New Roman"/>
          <w:sz w:val="36"/>
          <w:szCs w:val="36"/>
        </w:rPr>
        <w:sectPr w:rsidR="00233CD4" w:rsidRPr="00233CD4" w:rsidSect="00A24B8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33CD4" w:rsidRPr="00E36CD6" w:rsidRDefault="00233CD4" w:rsidP="00233CD4">
      <w:pPr>
        <w:pStyle w:val="2"/>
        <w:rPr>
          <w:rFonts w:ascii="Verdana" w:hAnsi="Verdana" w:cs="Times New Roman"/>
          <w:color w:val="17365D" w:themeColor="text2" w:themeShade="BF"/>
          <w:sz w:val="40"/>
          <w:szCs w:val="40"/>
        </w:rPr>
      </w:pPr>
      <w:r w:rsidRPr="00E36CD6">
        <w:rPr>
          <w:rFonts w:ascii="Verdana" w:hAnsi="Verdana"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4604716</wp:posOffset>
            </wp:positionH>
            <wp:positionV relativeFrom="paragraph">
              <wp:posOffset>-161262</wp:posOffset>
            </wp:positionV>
            <wp:extent cx="5423784" cy="4102873"/>
            <wp:effectExtent l="19050" t="0" r="5466" b="0"/>
            <wp:wrapNone/>
            <wp:docPr id="40" name="Рисунок 40" descr="&amp;Ocy;&amp;pcy;&amp;iecy;&amp;rcy;&amp;acy;&amp;tscy;&amp;icy;&amp;yacy; «&amp;Icy;&amp;scy;&amp;kcy;&amp;rcy;&amp;acy;». &amp;Kcy; 70-&amp;lcy;&amp;iecy;&amp;tcy;&amp;icy;&amp;yucy; &amp;pcy;&amp;rcy;&amp;ocy;&amp;rcy;&amp;ycy;&amp;vcy;&amp;acy; &amp;bcy;&amp;lcy;&amp;ocy;&amp;kcy;&amp;acy;&amp;dcy;&amp;ycy; &amp;Lcy;&amp;iecy;&amp;ncy;&amp;icy;&amp;ncy;&amp;gcy;&amp;rcy;&amp;acy;&amp;dcy;&amp;acy;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Ocy;&amp;pcy;&amp;iecy;&amp;rcy;&amp;acy;&amp;tscy;&amp;icy;&amp;yacy; «&amp;Icy;&amp;scy;&amp;kcy;&amp;rcy;&amp;acy;». &amp;Kcy; 70-&amp;lcy;&amp;iecy;&amp;tcy;&amp;icy;&amp;yucy; &amp;pcy;&amp;rcy;&amp;ocy;&amp;rcy;&amp;ycy;&amp;vcy;&amp;acy; &amp;bcy;&amp;lcy;&amp;ocy;&amp;kcy;&amp;acy;&amp;dcy;&amp;ycy; &amp;Lcy;&amp;iecy;&amp;ncy;&amp;icy;&amp;ncy;&amp;gcy;&amp;rcy;&amp;acy;&amp;dcy;&amp;acy;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784" cy="410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CD6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t xml:space="preserve">      </w:t>
      </w:r>
      <w:r w:rsidRPr="00E36CD6">
        <w:rPr>
          <w:rStyle w:val="a5"/>
          <w:rFonts w:ascii="Verdana" w:hAnsi="Verdana" w:cs="Times New Roman"/>
          <w:b/>
          <w:bCs/>
          <w:color w:val="17365D" w:themeColor="text2" w:themeShade="BF"/>
          <w:sz w:val="40"/>
          <w:szCs w:val="40"/>
        </w:rPr>
        <w:t>Немецкая оборона</w:t>
      </w:r>
    </w:p>
    <w:p w:rsidR="00233CD4" w:rsidRPr="00E36CD6" w:rsidRDefault="00233CD4" w:rsidP="00E36CD6">
      <w:pPr>
        <w:pStyle w:val="a6"/>
        <w:spacing w:before="0" w:beforeAutospacing="0" w:after="0" w:afterAutospacing="0"/>
        <w:jc w:val="both"/>
        <w:rPr>
          <w:sz w:val="34"/>
          <w:szCs w:val="34"/>
        </w:rPr>
      </w:pPr>
      <w:r w:rsidRPr="00E36CD6">
        <w:rPr>
          <w:sz w:val="34"/>
          <w:szCs w:val="34"/>
        </w:rPr>
        <w:t xml:space="preserve">Наиболее мощную оборону и плотную </w:t>
      </w:r>
    </w:p>
    <w:p w:rsidR="00233CD4" w:rsidRPr="00E36CD6" w:rsidRDefault="00233CD4" w:rsidP="00E36CD6">
      <w:pPr>
        <w:pStyle w:val="a6"/>
        <w:spacing w:before="0" w:beforeAutospacing="0" w:after="0" w:afterAutospacing="0"/>
        <w:jc w:val="both"/>
        <w:rPr>
          <w:sz w:val="34"/>
          <w:szCs w:val="34"/>
        </w:rPr>
      </w:pPr>
      <w:r w:rsidRPr="00E36CD6">
        <w:rPr>
          <w:sz w:val="34"/>
          <w:szCs w:val="34"/>
        </w:rPr>
        <w:t xml:space="preserve">группировку войск немцы имели на самом 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опасном направлении — шлиссельбургско-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-синявинском выступе (его глубина не 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превышала 15 км). Здесь между городом 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Мга и Ладожским озером дислоцировалос</w:t>
      </w:r>
      <w:r w:rsidR="00E36CD6" w:rsidRPr="00E36CD6">
        <w:rPr>
          <w:sz w:val="34"/>
          <w:szCs w:val="34"/>
        </w:rPr>
        <w:t>ь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5 немецких дивизий — основные силы 26-го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 и часть дивизий 54-го армейских корпусов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. В их составе было около 60 тыс. человек,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700 орудий и минометов, около 50 танков и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 САУ. Каждый посёлок были превращен в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опорный пункт, подготовленный к круговой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обороне, позиции были прикрыты минными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полями, проволочными заграждениями и </w:t>
      </w:r>
    </w:p>
    <w:p w:rsidR="00E36CD6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 xml:space="preserve">укреплены дотами. Всего было две линии 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обороны: в первую входили сооружения 8-й ГРЭС, 1-го и 2-го Городков и дома города Шлиссельбурга – со стороны Ленинграда, Липка, Рабочие посёлки №4, 8, 7, Гонтовая Липка – со стороны Волховского фронта, во вторую входили рабочие поселки № 1 и № 5, станции Подгорная, Синявино, рабочий поселок № 6, поселок Михайловский. Оборонительные линии были насыщены узлами сопротивления, имели развитую сеть окопов, укрытий, блиндажей, средствами огневого поражения. В результате весь выступ напоминал один укреплённый район.</w:t>
      </w:r>
    </w:p>
    <w:p w:rsidR="00233CD4" w:rsidRPr="00E36CD6" w:rsidRDefault="00233CD4" w:rsidP="00E36CD6">
      <w:pPr>
        <w:pStyle w:val="a6"/>
        <w:spacing w:before="0" w:beforeAutospacing="0" w:after="0" w:afterAutospacing="0"/>
        <w:rPr>
          <w:sz w:val="34"/>
          <w:szCs w:val="34"/>
        </w:rPr>
      </w:pPr>
      <w:r w:rsidRPr="00E36CD6">
        <w:rPr>
          <w:sz w:val="34"/>
          <w:szCs w:val="34"/>
        </w:rPr>
        <w:t>Ситуация для атакующей стороны усугублялась лесисто-болотистой местностью в этом районе. К тому же здесь располагалась большая территория синявинских торфоразработок, которые были изрезаны глубокими канавами. Территория была малопроходимой для бронетехники и тяжёлой артиллерии, а они были нужны для разрушения вражеских укреплений. Для преодоления такой обороны требовались мощные средства подавления и разрушения, огромное напряжение сил и средств наступающей стороны.</w:t>
      </w:r>
    </w:p>
    <w:p w:rsidR="00E36CD6" w:rsidRDefault="00E36CD6" w:rsidP="00E36CD6">
      <w:pPr>
        <w:pStyle w:val="2"/>
        <w:spacing w:before="0"/>
        <w:jc w:val="center"/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</w:pPr>
      <w:r w:rsidRPr="00E36CD6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lastRenderedPageBreak/>
        <w:t xml:space="preserve">План и подготовка операции. </w:t>
      </w:r>
    </w:p>
    <w:p w:rsidR="00E36CD6" w:rsidRPr="00E36CD6" w:rsidRDefault="00E36CD6" w:rsidP="00E36CD6">
      <w:pPr>
        <w:pStyle w:val="2"/>
        <w:spacing w:before="0"/>
        <w:jc w:val="center"/>
        <w:rPr>
          <w:color w:val="17365D" w:themeColor="text2" w:themeShade="BF"/>
          <w:sz w:val="40"/>
          <w:szCs w:val="40"/>
        </w:rPr>
      </w:pPr>
      <w:r w:rsidRPr="00E36CD6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t>Ударные группировки советской армии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Ещё в ноябре 1942 года командование ЛФ представило Верховному Главнокомандующему свои предложения по подготовке нового наступления под Ленинградом. Планировалось в декабре 1942 года — феврале 1943 года провести две операции. В ходе «Шлиссельбургской операции» предлагалось силами ЛФ совместно с войсками Волховского фронта прорвать блокаду города и построить железную дорогу вдоль Ладожского озера. В ходе «Урицкой операции» собирались пробить сухопутный коридор к Ораниенбаумскому плацдарму. Ставка утвердила первую часть операции – прорыв блокады Ленинграда (директива № 170696 от 2 декабря 1942 г.). Операция получила кодовое название «Искра», войска были должны быть в полной боевой готовности к 1 января 1943 года.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Более подробно план операции был изложен в директиве № 170703 Ставки ВГК от 8 декабря. Войска ЛФ и ВФ получили задачу разбить немецкую группировку в районе Липка, Гайтолово, Московская Дубровка, Шлиссельбург и, таким образом, снять полную блокаду Ленинграда. К концу января 1943 года Красная Армия должна была выйти на линию река Мойка — Михайловский — Тортолово. Директива также сообщала о проведении «Мгинской операции» в феврале с целью разгрома немецкой группировки в районе Мги и обеспечения прочной железнодорожной связи Ленинграда со страной. Координация действий фронтов возлагалась на маршала Климента Ворошилова.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 xml:space="preserve">На подготовку операции был отведён почти месяц. Большое внимание было уделено взаимодействию между войсками двух фронтов. В тылу были созданы учебные поля и специальные городки для отработки наступательных действий соединений в лесисто-болотистой местности и штурма эшелонированной обороны противника. Соединения 67-й армии отрабатывали методы форсирования Невы по льду и наведения переправы для танков и артиллерии. В ЛФ по указанию Говорова были сформированы артиллерийские группы: дальнего действия, особого назначения, контрминометная и отдельная группа гвардейских минометных подразделений. К началу операции благодаря усилиям разведки командование смогло составить довольно хорошее представление о немецкой обороне. В декабре произошла оттепель, поэтому лёд на Неве </w:t>
      </w:r>
      <w:r w:rsidRPr="00E36CD6">
        <w:rPr>
          <w:sz w:val="33"/>
          <w:szCs w:val="33"/>
        </w:rPr>
        <w:lastRenderedPageBreak/>
        <w:t>был слабым, а болотистая местность — труднодоступной, поэтому, Ставка по предложению командующего ЛФ перенесла начало операции на 12 января 1943 года. В начале января ГКО послал на Волховский фронт для усиления Георгия Жукова.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Для проведения операции в составе ЛФ и ВФ фронтов были сформированы ударные группировки, которые усилили бронетанковыми, артиллерийскими и инженерными соединениями, в том числе и из резерва Ставки. На Волховском фронте основу ударной группы составила 2-я ударная армия Романовского. В её составе, включая резерв армии, было 12 стрелковых дивизий, 4 танковые, 1 стрелковая и 3 лыжные бригады, гвардейский танковый полк прорыва, 4 отдельных танковых батальона: 165 тыс. человек, 2100-2200 орудий и миномётов, 225 танков. С воздуха армию поддерживали около 400 самолётов. Армия получила задачу пробить оборону противника на 12 км участке от деревни Липки на берегу Ладожского озера и до Гайтолово, выйти на линию Рабочие поселки № 1 и №5, Синявино, а затем развивать наступление до соединения с частями ЛФ. Кроме того, войска 8-й армии: 2 стрелковых дивизии, бригада морской пехоты, отдельный танковый полк и 2 отдельных танковых батальона, наносили вспомогательный удар в направлении Тортолово, поселок Михайловский. Наступление 2-й ударной и 8-й армии поддерживало около 2885 орудий и минометов.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Со стороны ЛФ главную роль должна была сыграть 67-я армия Духанова. В её составе было 7 стрелковых дивизий (одна гвардейская), 6 стрелковых, 3 танковые и 2 лыжные бригады, 2 отдельных танковых батальона. Поддерживали наступление артиллерия армии, фронта, Балтфлота (88 орудий калибром 130—406 мм ) – около 1900 стволов, 13-я воздушная армия и морская авиация – около 450 самолётов и около 200 танков. Части 67-й армии должны были форсировать Неву на 12 км участке между «Невским пятачком» и Шлиссельбургом, сосредоточив главные усилия в направлении Марьино, Синявино. Войска ЛФ прорвав немецкую оборону на участке Московская Дубровка, Шлиссельбург, должны были соединиться с соединениями ВФ на рубеже Рабочих поселков № 2, 5 и 6, а затем развивать наступление на юго-восток и достичь рубежа на реке Мойке.</w:t>
      </w:r>
    </w:p>
    <w:p w:rsidR="00E36CD6" w:rsidRPr="00E36CD6" w:rsidRDefault="00E36CD6" w:rsidP="00E36CD6">
      <w:pPr>
        <w:pStyle w:val="a6"/>
        <w:jc w:val="both"/>
        <w:rPr>
          <w:sz w:val="33"/>
          <w:szCs w:val="33"/>
        </w:rPr>
      </w:pPr>
      <w:r w:rsidRPr="00E36CD6">
        <w:rPr>
          <w:sz w:val="33"/>
          <w:szCs w:val="33"/>
        </w:rPr>
        <w:t>Обе ударные группировки насчитывали около 300 тыс. человек, примерно 4900 орудий и минометов, около 600 танков и более 800 самолётов.</w:t>
      </w:r>
    </w:p>
    <w:p w:rsidR="00E36CD6" w:rsidRPr="00E36CD6" w:rsidRDefault="00E36CD6" w:rsidP="00E36CD6">
      <w:pPr>
        <w:pStyle w:val="2"/>
        <w:jc w:val="center"/>
        <w:rPr>
          <w:color w:val="17365D" w:themeColor="text2" w:themeShade="BF"/>
          <w:sz w:val="40"/>
          <w:szCs w:val="40"/>
        </w:rPr>
      </w:pPr>
      <w:r w:rsidRPr="00E36CD6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lastRenderedPageBreak/>
        <w:t>Начало Наступления. 12 января 1943 года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16814</wp:posOffset>
            </wp:positionH>
            <wp:positionV relativeFrom="paragraph">
              <wp:posOffset>175536</wp:posOffset>
            </wp:positionV>
            <wp:extent cx="5713840" cy="3729162"/>
            <wp:effectExtent l="19050" t="0" r="1160" b="0"/>
            <wp:wrapNone/>
            <wp:docPr id="43" name="Рисунок 43" descr="&amp;Ocy;&amp;pcy;&amp;iecy;&amp;rcy;&amp;acy;&amp;tscy;&amp;icy;&amp;yacy; &amp;Icy;&amp;scy;&amp;kcy;&amp;rcy;&amp;acy; - &amp;scy;&amp;ncy;&amp;yacy;&amp;tcy;&amp;icy;&amp;iecy; &amp;bcy;&amp;lcy;&amp;ocy;&amp;kcy;&amp;acy;&amp;dcy;&amp;ycy; &amp;Lcy;&amp;iecy;&amp;ncy;&amp;icy;&amp;ncy;&amp;gcy;&amp;rcy;&amp;acy;&amp;d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Ocy;&amp;pcy;&amp;iecy;&amp;rcy;&amp;acy;&amp;tscy;&amp;icy;&amp;yacy; &amp;Icy;&amp;scy;&amp;kcy;&amp;rcy;&amp;acy; - &amp;scy;&amp;ncy;&amp;yacy;&amp;tcy;&amp;icy;&amp;iecy; &amp;bcy;&amp;lcy;&amp;ocy;&amp;kcy;&amp;acy;&amp;dcy;&amp;ycy; &amp;Lcy;&amp;iecy;&amp;ncy;&amp;icy;&amp;ncy;&amp;gcy;&amp;rcy;&amp;acy;&amp;dcy;&amp;acy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40" cy="372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Утром 12 января 1943 года войска двух </w:t>
      </w:r>
      <w:r>
        <w:rPr>
          <w:sz w:val="36"/>
          <w:szCs w:val="36"/>
        </w:rPr>
        <w:t xml:space="preserve">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фронтов одновременно начали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наступление. Предварительно ночью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авиация нанесла мощный удар по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позициям вермахта в полосе прорыва,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также по аэродромам, пунктам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управления, связи и железнодорожным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узлам во вражеском тылу. На немцев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обрушились тонны металла, уничтожая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</w:t>
      </w:r>
      <w:r w:rsidR="003A3224">
        <w:rPr>
          <w:sz w:val="36"/>
          <w:szCs w:val="36"/>
        </w:rPr>
        <w:t xml:space="preserve"> </w:t>
      </w:r>
      <w:r w:rsidRPr="00E36CD6">
        <w:rPr>
          <w:sz w:val="36"/>
          <w:szCs w:val="36"/>
        </w:rPr>
        <w:t xml:space="preserve">его живую силу, разрушая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оборонительные сооружения и подавляя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боевой дух. В 9:30 утра артиллерия двух </w:t>
      </w:r>
    </w:p>
    <w:p w:rsid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фронтов начала артподготовку: в полосе </w:t>
      </w:r>
    </w:p>
    <w:p w:rsidR="003A3224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</w:t>
      </w:r>
      <w:r w:rsidRPr="00E36CD6">
        <w:rPr>
          <w:sz w:val="36"/>
          <w:szCs w:val="36"/>
        </w:rPr>
        <w:t xml:space="preserve">наступления 2-й ударной армии она </w:t>
      </w:r>
    </w:p>
    <w:p w:rsidR="00E36CD6" w:rsidRPr="00E36CD6" w:rsidRDefault="00E36CD6" w:rsidP="00E36CD6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                 </w:t>
      </w:r>
      <w:r w:rsidRPr="00E36CD6">
        <w:rPr>
          <w:sz w:val="36"/>
          <w:szCs w:val="36"/>
        </w:rPr>
        <w:t>продолжалась 1 час 45 минут, а на участке 67-й армии — 2 часа 20 минут. За 40 минут до начала движения пехоты и бронетехники, удар по заранее разведанным артиллерийским, миномётным позициям, опорным пунктам и узлам связи нанесла штурмовая авиация, группами по 6-8 самолётов.</w:t>
      </w:r>
    </w:p>
    <w:p w:rsidR="00E36CD6" w:rsidRPr="00E36CD6" w:rsidRDefault="00E36CD6" w:rsidP="00E36CD6">
      <w:pPr>
        <w:pStyle w:val="a6"/>
        <w:jc w:val="both"/>
        <w:rPr>
          <w:sz w:val="36"/>
          <w:szCs w:val="36"/>
        </w:rPr>
      </w:pPr>
      <w:r w:rsidRPr="00E36CD6">
        <w:rPr>
          <w:sz w:val="36"/>
          <w:szCs w:val="36"/>
        </w:rPr>
        <w:t xml:space="preserve">В 11:50 под прикрытием «огненного вала» и огня 16-го укрепрайона дивизии первого эшелона 67-й армии пошли в атаку. Каждая из четырёх дивизий — 45-я гвардейская, 268-я, 136-я, 86-я стрелковые дивизии, были усилены несколькими артиллерийскими и миномётными полками, истребительно-противотанковым артиллерийским полком и одним-двумя инженерными батальонами. Кроме того, наступление поддерживали 147 лёгких танков и броневиков, вес которых мог выдержать лёд. Особая </w:t>
      </w:r>
      <w:r w:rsidRPr="00E36CD6">
        <w:rPr>
          <w:sz w:val="36"/>
          <w:szCs w:val="36"/>
        </w:rPr>
        <w:lastRenderedPageBreak/>
        <w:t>сложность операции заключалась в том, что оборонительные позиции вермахта шли по обрывистому обледенелому левому речному берегу, который был выше правого. Огневые средства немцев были расположены ярусами и прикрывали многослойным огнём все подступы к берегу. Чтобы прорваться на другой берег было необходимо надёжно подавить огневые точки немцев, особенно в первой линии. При этом приходилось следить за тем, чтобы не повредить лёд у левого берега.</w:t>
      </w:r>
    </w:p>
    <w:p w:rsidR="00E36CD6" w:rsidRPr="00E36CD6" w:rsidRDefault="00E36CD6" w:rsidP="00E36CD6">
      <w:pPr>
        <w:pStyle w:val="a6"/>
        <w:jc w:val="both"/>
        <w:rPr>
          <w:sz w:val="36"/>
          <w:szCs w:val="36"/>
        </w:rPr>
      </w:pPr>
      <w:r w:rsidRPr="00E36CD6">
        <w:rPr>
          <w:sz w:val="36"/>
          <w:szCs w:val="36"/>
        </w:rPr>
        <w:t>Первыми на другой берег Невы пробились штурмовые группы. Их бойцы самоотверженно проделывали проходы в заграждениях. За ними форсировали реку стрелковые и танковые части. После ожесточённого боя, оборона противника была взломана в районе севернее 2-го Городка (268-я стрелковая дивизия и 86-й отдельный танковый батальон) и в районе Марьино (136-я дивизия и соединения 61-й танковой бригады). К концу дня советские войска сломили сопротивление 170-й немецкой пехотной дивизии между 2-м Городком и Шлиссельбургом. 67-я армия захватила плацдарм между 2-м Городком и Шлиссельбургом, началось строительство переправы для средних и тяжёлых танков и тяжёлой артиллерии (завершена 14 января). На флангах ситуация была более тяжёлой: на правом крыле 45-я гвардейская стрелковая дивизия в районе «невского пятачка» смогла захватить только первую линию немецких укреплений; на левом крыле 86-я стрелковая дивизия не смогла форсировать Неву у Шлиссельбурга (её перебросили на плацдарм в районе Марьино, чтобы ударить по Шлиссельбургу с южного направления).</w:t>
      </w:r>
    </w:p>
    <w:p w:rsidR="00E36CD6" w:rsidRPr="00E36CD6" w:rsidRDefault="00E36CD6" w:rsidP="00E36CD6">
      <w:pPr>
        <w:pStyle w:val="a6"/>
        <w:jc w:val="both"/>
        <w:rPr>
          <w:sz w:val="36"/>
          <w:szCs w:val="36"/>
        </w:rPr>
      </w:pPr>
      <w:r w:rsidRPr="00E36CD6">
        <w:rPr>
          <w:sz w:val="36"/>
          <w:szCs w:val="36"/>
        </w:rPr>
        <w:t xml:space="preserve">В полосе наступления 2-й ударной (пошла в наступление в 11:15) и 8-й армий (в 11:30) наступление развивалось с большим трудом. Авиация и артиллерия не смогли подавить основные огневые точки противника, а болота даже зимой были труднопроходимыми. Наиболее яростные бои шли за пункты Липка, Рабочий поселок № 8 и Гонтовая Липка, эти опорные пункты находились на флангах прорывающихся сил и даже в полном окружении продолжили сражение. На правом фланге и в центре – 128-я, 372-я и 256-я стрелковые дивизии, смогли к концу дня прорвать оборону 227-й пехотной дивизии и продвинуться на 2-3 км. Опорные пункты Липка и Рабочий поселок № 8 в этот </w:t>
      </w:r>
      <w:r w:rsidRPr="00E36CD6">
        <w:rPr>
          <w:sz w:val="36"/>
          <w:szCs w:val="36"/>
        </w:rPr>
        <w:lastRenderedPageBreak/>
        <w:t>день взять не удалось. На левом фланге наступление некоторого успеха смогла достичь только 327-я стрелковая дивизия, которая заняла большую часть укрепления в роще «Круглая». Атаки 376-й дивизии и сил 8-й армии успеха не имели.</w:t>
      </w:r>
    </w:p>
    <w:p w:rsidR="00E36CD6" w:rsidRDefault="003A3224" w:rsidP="00E36CD6">
      <w:pPr>
        <w:pStyle w:val="a6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1869468</wp:posOffset>
            </wp:positionH>
            <wp:positionV relativeFrom="paragraph">
              <wp:posOffset>1042974</wp:posOffset>
            </wp:positionV>
            <wp:extent cx="6855018" cy="5247861"/>
            <wp:effectExtent l="19050" t="0" r="2982" b="0"/>
            <wp:wrapNone/>
            <wp:docPr id="46" name="Рисунок 46" descr="http://artyushenkooleg.ru/wp-oleg/wp-content/uploads/2015/12/Operatsiya-Iskra-.-K-70-letiyu-proryva-blokady-Leningrada-kar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rtyushenkooleg.ru/wp-oleg/wp-content/uploads/2015/12/Operatsiya-Iskra-.-K-70-letiyu-proryva-blokady-Leningrada-karta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18" cy="524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6CD6" w:rsidRPr="00E36CD6">
        <w:rPr>
          <w:sz w:val="36"/>
          <w:szCs w:val="36"/>
        </w:rPr>
        <w:t>Немецкое командование, уже в первый день сражения было вынуждено вводить в бой оперативные резервы: соединения 96-й пехотной дивизии и 5-й горнострелковой дивизии направили на помощь 170-й дивизии, два полка 61-й пехотной дивизии («группа генерал-майора Хюнера») были введены в центр шлиссельбургско-синявинского выступа.</w:t>
      </w: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Default="003A3224" w:rsidP="00E36CD6">
      <w:pPr>
        <w:pStyle w:val="a6"/>
        <w:jc w:val="both"/>
        <w:rPr>
          <w:sz w:val="36"/>
          <w:szCs w:val="36"/>
        </w:rPr>
      </w:pPr>
    </w:p>
    <w:p w:rsidR="003A3224" w:rsidRPr="003A3224" w:rsidRDefault="003A3224" w:rsidP="003A3224">
      <w:pPr>
        <w:pStyle w:val="2"/>
        <w:jc w:val="center"/>
        <w:rPr>
          <w:color w:val="17365D" w:themeColor="text2" w:themeShade="BF"/>
          <w:sz w:val="40"/>
          <w:szCs w:val="40"/>
        </w:rPr>
      </w:pPr>
      <w:r>
        <w:rPr>
          <w:rFonts w:ascii="Verdana" w:hAnsi="Verdana"/>
          <w:noProof/>
          <w:color w:val="17365D" w:themeColor="text2" w:themeShade="BF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4874895</wp:posOffset>
            </wp:positionH>
            <wp:positionV relativeFrom="paragraph">
              <wp:posOffset>331470</wp:posOffset>
            </wp:positionV>
            <wp:extent cx="5363845" cy="3394710"/>
            <wp:effectExtent l="19050" t="0" r="8255" b="0"/>
            <wp:wrapNone/>
            <wp:docPr id="8" name="Рисунок 50" descr="Наступает Волховский фронт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Наступает Волховский фронт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339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3224">
        <w:rPr>
          <w:rStyle w:val="a5"/>
          <w:rFonts w:ascii="Verdana" w:hAnsi="Verdana"/>
          <w:b/>
          <w:bCs/>
          <w:color w:val="17365D" w:themeColor="text2" w:themeShade="BF"/>
          <w:sz w:val="40"/>
          <w:szCs w:val="40"/>
        </w:rPr>
        <w:t>Бои 13 — 17 января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Утром 13 января наступление продолжилось.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 Советское командование, чтобы окончательно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переломить ситуацию в свою пользу начало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вводить в бой второй эшелон наступающих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армий. Однако, немцы опираясь на опорные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пункты и развитую систему обороны оказывали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 упорное сопротивление, бои приняли затяжной 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и ожесточенный характер.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В полосе наступления 67-й армии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на левом фланге 86-я стрелковая дивизия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 и батальон бронеавтомобилей, при поддержке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 xml:space="preserve">с севера 34-й лыжной бригады и 55-й </w:t>
      </w:r>
    </w:p>
    <w:p w:rsid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стрелковой бригады (по льду озера) несколько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дней штурмовали подступы к Шлиссельбургу. К вечеру 15-го красноармейцы вышли к окраинам города, немецкие войска в Шлиссельбурге оказались в критическом положении, но продолжали упорно драться.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В центре 136-я стрелковая дивизия и 61-я танковая бригада развивали наступление в направлении Рабочего поселка № 5. Для обеспечения левого фланга дивизии в бой ввели 123-ю стрелковую бригаду, она должна была наступать в направлении рабочего поселка №3. Затем для обеспечения правого фланга ввели в бой 123-ю стрелковую дивизию и танковую бригаду, они наступали в направлении Рабочий посёлок №6, Синявино. После нескольких дней боёв 123-я стрелковая бригада захватила Рабочий поселок № 3 и вышла к окраинам поселков № 1 и № 2. 136-я дивизия пробилась к Рабочему поселку № 5, но сразу взять его не смогла.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lastRenderedPageBreak/>
        <w:t>На правом крыле 67-й армии атаки 45-й гвардейской и 268-й стрелковой дивизий по-прежнему успеха не имели. ВВС и артиллерия не смогли ликвидировать огневые точки в 1-м, 2-м Городках и 8-й ГРЭС. Кроме того, немецкие войска получили подкрепления – соединения 96-й пехотной и 5-й горнострелковой дивизий. Немцы даже предпринимали яростные контратаки, используя и 502-й тяжёлый танковый батальон, на вооружении которого были тяжёлые танки «Тигр I». Советские войска, несмотря на ввод в бой войск второго эшелона — 13-й стрелковой дивизии, 102-й и 142-й стрелковых бригад, так и не смогли переломить ситуацию на этом участке в свою пользу.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В полосе 2-й ударной армии наступление по-прежнему развивалось медленнее, чем у 67-й армии. Немецкие войска, опираясь на опорные пункты – Рабочие посёлки № 7 и № 8, Липке, продолжали оказывать упорное сопротивление. 13 января, несмотря на ввод в сражение части сил второго эшелона, войска 2-й ударной армии не достигли серьёзного успеха ни на одном направлении. В последующие дни командование армии попыталось расширить прорыв на южном участке от рощи «Круглая» до Гайтолово, но без весомых результатов. Наибольших успехов на этом направлении смогла добиться 256-я стрелковая дивизия, 14 января она заняла Рабочий поселок № 7, станцию Подгорную и вышла на подступы к Синявино. На правом крыле на помощь 128-й дивизии, была направлена 12-я лыжная бригада, она должна была по льду Ладожского озера зайти в тыл опорному пункту Липка.</w:t>
      </w:r>
    </w:p>
    <w:p w:rsidR="003A3224" w:rsidRPr="003A3224" w:rsidRDefault="003A3224" w:rsidP="003A3224">
      <w:pPr>
        <w:pStyle w:val="a6"/>
        <w:spacing w:before="0" w:beforeAutospacing="0" w:after="0" w:afterAutospacing="0"/>
        <w:jc w:val="both"/>
        <w:rPr>
          <w:sz w:val="36"/>
          <w:szCs w:val="36"/>
        </w:rPr>
      </w:pPr>
      <w:r w:rsidRPr="003A3224">
        <w:rPr>
          <w:sz w:val="36"/>
          <w:szCs w:val="36"/>
        </w:rPr>
        <w:t>15 января в центре полосы наступления 372-я стрелковая дивизия наконец смогла взять Рабочие поселки № 8 и № 4, а 17-го вышла поселку № 1. К этому дню 18-я стрелковая дивизия и 98-я танковая бригада 2 УА уже несколько дней вели упорный бой на подступах к Рабочему поселку № 5. Его же с запада атаковали части 67-й армии. Момент соединения двух армий был близок…</w:t>
      </w:r>
    </w:p>
    <w:p w:rsidR="003A3224" w:rsidRPr="00E36CD6" w:rsidRDefault="003A3224" w:rsidP="00E36CD6">
      <w:pPr>
        <w:pStyle w:val="a6"/>
        <w:jc w:val="both"/>
        <w:rPr>
          <w:sz w:val="36"/>
          <w:szCs w:val="36"/>
        </w:rPr>
      </w:pPr>
    </w:p>
    <w:p w:rsidR="00A24B83" w:rsidRDefault="00A24B83" w:rsidP="00E36CD6">
      <w:pPr>
        <w:tabs>
          <w:tab w:val="left" w:pos="5560"/>
        </w:tabs>
        <w:spacing w:after="0"/>
        <w:rPr>
          <w:rFonts w:ascii="Times New Roman" w:hAnsi="Times New Roman" w:cs="Times New Roman"/>
          <w:sz w:val="33"/>
          <w:szCs w:val="33"/>
        </w:rPr>
      </w:pPr>
    </w:p>
    <w:p w:rsidR="003A3224" w:rsidRDefault="003A3224" w:rsidP="00E36CD6">
      <w:pPr>
        <w:tabs>
          <w:tab w:val="left" w:pos="5560"/>
        </w:tabs>
        <w:spacing w:after="0"/>
        <w:rPr>
          <w:rFonts w:ascii="Times New Roman" w:hAnsi="Times New Roman" w:cs="Times New Roman"/>
          <w:sz w:val="33"/>
          <w:szCs w:val="33"/>
        </w:rPr>
      </w:pPr>
    </w:p>
    <w:p w:rsidR="00374C81" w:rsidRDefault="003A3224" w:rsidP="00E36CD6">
      <w:pPr>
        <w:tabs>
          <w:tab w:val="left" w:pos="5560"/>
        </w:tabs>
        <w:spacing w:after="0"/>
        <w:rPr>
          <w:rFonts w:ascii="Times New Roman" w:hAnsi="Times New Roman" w:cs="Times New Roman"/>
          <w:sz w:val="33"/>
          <w:szCs w:val="33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3881148</wp:posOffset>
            </wp:positionH>
            <wp:positionV relativeFrom="paragraph">
              <wp:posOffset>1786808</wp:posOffset>
            </wp:positionV>
            <wp:extent cx="4863050" cy="2790908"/>
            <wp:effectExtent l="19050" t="0" r="0" b="0"/>
            <wp:wrapNone/>
            <wp:docPr id="57" name="Рисунок 57" descr="http://artyushenkooleg.ru/wp-oleg/wp-content/uploads/2015/12/operatsiya-Iskra-osvobozhdenie-Leningr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rtyushenkooleg.ru/wp-oleg/wp-content/uploads/2015/12/operatsiya-Iskra-osvobozhdenie-Leningrada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50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704934" cy="3180521"/>
            <wp:effectExtent l="19050" t="0" r="416" b="0"/>
            <wp:docPr id="54" name="Рисунок 54" descr="&amp;Ocy;&amp;pcy;&amp;iecy;&amp;rcy;&amp;acy;&amp;tscy;&amp;icy;&amp;yacy; «&amp;Icy;&amp;scy;&amp;kcy;&amp;rcy;&amp;acy;». &amp;Kcy; 70-&amp;lcy;&amp;iecy;&amp;tcy;&amp;icy;&amp;yucy; &amp;pcy;&amp;rcy;&amp;ocy;&amp;rcy;&amp;ycy;&amp;vcy;&amp;acy; &amp;bcy;&amp;lcy;&amp;ocy;&amp;kcy;&amp;acy;&amp;dcy;&amp;ycy; &amp;Lcy;&amp;iecy;&amp;ncy;&amp;icy;&amp;ncy;&amp;gcy;&amp;rcy;&amp;acy;&amp;dcy;&amp;acy;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&amp;Ocy;&amp;pcy;&amp;iecy;&amp;rcy;&amp;acy;&amp;tscy;&amp;icy;&amp;yacy; «&amp;Icy;&amp;scy;&amp;kcy;&amp;rcy;&amp;acy;». &amp;Kcy; 70-&amp;lcy;&amp;iecy;&amp;tcy;&amp;icy;&amp;yucy; &amp;pcy;&amp;rcy;&amp;ocy;&amp;rcy;&amp;ycy;&amp;vcy;&amp;acy; &amp;bcy;&amp;lcy;&amp;ocy;&amp;kcy;&amp;acy;&amp;dcy;&amp;ycy; &amp;Lcy;&amp;iecy;&amp;ncy;&amp;icy;&amp;ncy;&amp;gcy;&amp;rcy;&amp;acy;&amp;dcy;&amp;acy;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458" cy="318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81" w:rsidRPr="00374C81" w:rsidRDefault="00374C81" w:rsidP="00374C81">
      <w:pPr>
        <w:rPr>
          <w:rFonts w:ascii="Times New Roman" w:hAnsi="Times New Roman" w:cs="Times New Roman"/>
          <w:sz w:val="33"/>
          <w:szCs w:val="33"/>
        </w:rPr>
      </w:pPr>
    </w:p>
    <w:p w:rsidR="00374C81" w:rsidRPr="00374C81" w:rsidRDefault="00374C81" w:rsidP="00374C81">
      <w:pPr>
        <w:rPr>
          <w:rFonts w:ascii="Times New Roman" w:hAnsi="Times New Roman" w:cs="Times New Roman"/>
          <w:sz w:val="33"/>
          <w:szCs w:val="33"/>
        </w:rPr>
      </w:pPr>
    </w:p>
    <w:p w:rsidR="00374C81" w:rsidRPr="00374C81" w:rsidRDefault="00374C81" w:rsidP="00374C81">
      <w:pPr>
        <w:rPr>
          <w:rFonts w:ascii="Times New Roman" w:hAnsi="Times New Roman" w:cs="Times New Roman"/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rFonts w:ascii="Verdana" w:hAnsi="Verdana"/>
          <w:sz w:val="20"/>
          <w:szCs w:val="20"/>
        </w:rPr>
      </w:pPr>
    </w:p>
    <w:p w:rsidR="00374C81" w:rsidRPr="00374C81" w:rsidRDefault="00374C81" w:rsidP="00374C81">
      <w:pPr>
        <w:pStyle w:val="a6"/>
        <w:jc w:val="both"/>
        <w:rPr>
          <w:sz w:val="36"/>
          <w:szCs w:val="36"/>
        </w:rPr>
      </w:pPr>
      <w:r w:rsidRPr="00374C81">
        <w:rPr>
          <w:sz w:val="36"/>
          <w:szCs w:val="36"/>
        </w:rPr>
        <w:t>В результате январских боев 1943 г. удалось очистить южное побережье Ладожского озера от врага. Между Ладожским озером и линией фронта образовался </w:t>
      </w:r>
      <w:r w:rsidRPr="00374C81">
        <w:rPr>
          <w:rStyle w:val="a5"/>
          <w:sz w:val="36"/>
          <w:szCs w:val="36"/>
        </w:rPr>
        <w:t>коридор шириной 8-11 км</w:t>
      </w:r>
      <w:r w:rsidRPr="00374C81">
        <w:rPr>
          <w:sz w:val="36"/>
          <w:szCs w:val="36"/>
        </w:rPr>
        <w:t>, через который</w:t>
      </w:r>
      <w:r w:rsidRPr="00374C81">
        <w:rPr>
          <w:rStyle w:val="a5"/>
          <w:sz w:val="36"/>
          <w:szCs w:val="36"/>
        </w:rPr>
        <w:t> в течени</w:t>
      </w:r>
      <w:r>
        <w:rPr>
          <w:rStyle w:val="a5"/>
          <w:sz w:val="36"/>
          <w:szCs w:val="36"/>
        </w:rPr>
        <w:t>е</w:t>
      </w:r>
      <w:r w:rsidRPr="00374C81">
        <w:rPr>
          <w:rStyle w:val="a5"/>
          <w:sz w:val="36"/>
          <w:szCs w:val="36"/>
        </w:rPr>
        <w:t xml:space="preserve"> 17 суток</w:t>
      </w:r>
      <w:r w:rsidRPr="00374C81">
        <w:rPr>
          <w:sz w:val="36"/>
          <w:szCs w:val="36"/>
        </w:rPr>
        <w:t> были проложены железная и автомобильная дорога. </w:t>
      </w:r>
    </w:p>
    <w:p w:rsidR="00374C81" w:rsidRDefault="00374C81" w:rsidP="00374C81">
      <w:pPr>
        <w:pStyle w:val="a6"/>
        <w:rPr>
          <w:sz w:val="36"/>
          <w:szCs w:val="36"/>
        </w:rPr>
        <w:sectPr w:rsidR="00374C81" w:rsidSect="00E7523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374C81">
        <w:rPr>
          <w:sz w:val="36"/>
          <w:szCs w:val="36"/>
        </w:rPr>
        <w:t>Полностью блокада была снята</w:t>
      </w:r>
      <w:r w:rsidRPr="00374C81">
        <w:rPr>
          <w:rStyle w:val="a5"/>
          <w:sz w:val="36"/>
          <w:szCs w:val="36"/>
        </w:rPr>
        <w:t> 27 января 1944 г.</w:t>
      </w:r>
      <w:r w:rsidRPr="00374C81">
        <w:rPr>
          <w:sz w:val="36"/>
          <w:szCs w:val="36"/>
        </w:rPr>
        <w:t> в результате проведения Ленинградско-Новгородской стратегической наступательной операции.</w:t>
      </w:r>
    </w:p>
    <w:p w:rsidR="00374C81" w:rsidRDefault="00374C81" w:rsidP="00374C81">
      <w:pPr>
        <w:pStyle w:val="a6"/>
        <w:jc w:val="both"/>
        <w:rPr>
          <w:sz w:val="33"/>
          <w:szCs w:val="33"/>
        </w:rPr>
      </w:pPr>
      <w:r>
        <w:rPr>
          <w:noProof/>
          <w:sz w:val="33"/>
          <w:szCs w:val="33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652918</wp:posOffset>
            </wp:positionH>
            <wp:positionV relativeFrom="paragraph">
              <wp:posOffset>-169214</wp:posOffset>
            </wp:positionV>
            <wp:extent cx="8966890" cy="5685183"/>
            <wp:effectExtent l="19050" t="0" r="5660" b="0"/>
            <wp:wrapNone/>
            <wp:docPr id="60" name="Рисунок 60" descr="http://artyushenkooleg.ru/wp-oleg/wp-content/uploads/2015/12/blokada-Lening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rtyushenkooleg.ru/wp-oleg/wp-content/uploads/2015/12/blokada-Leningrad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890" cy="568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sz w:val="33"/>
          <w:szCs w:val="33"/>
        </w:rPr>
      </w:pPr>
    </w:p>
    <w:p w:rsidR="00374C81" w:rsidRDefault="00374C81" w:rsidP="00374C81">
      <w:pPr>
        <w:pStyle w:val="a6"/>
        <w:jc w:val="both"/>
        <w:rPr>
          <w:b/>
          <w:color w:val="17365D" w:themeColor="text2" w:themeShade="BF"/>
          <w:sz w:val="36"/>
          <w:szCs w:val="36"/>
        </w:rPr>
      </w:pPr>
    </w:p>
    <w:p w:rsidR="00374C81" w:rsidRDefault="00374C81" w:rsidP="00374C81">
      <w:pPr>
        <w:pStyle w:val="a6"/>
        <w:jc w:val="both"/>
        <w:rPr>
          <w:b/>
          <w:color w:val="17365D" w:themeColor="text2" w:themeShade="BF"/>
          <w:sz w:val="36"/>
          <w:szCs w:val="36"/>
        </w:rPr>
      </w:pPr>
    </w:p>
    <w:p w:rsidR="00374C81" w:rsidRDefault="00374C81" w:rsidP="00374C81">
      <w:pPr>
        <w:pStyle w:val="a6"/>
        <w:jc w:val="both"/>
        <w:rPr>
          <w:b/>
          <w:color w:val="17365D" w:themeColor="text2" w:themeShade="BF"/>
          <w:sz w:val="36"/>
          <w:szCs w:val="36"/>
        </w:rPr>
      </w:pPr>
    </w:p>
    <w:p w:rsidR="00374C81" w:rsidRDefault="00CF5D83" w:rsidP="00374C81">
      <w:pPr>
        <w:pStyle w:val="a6"/>
        <w:jc w:val="both"/>
        <w:rPr>
          <w:sz w:val="36"/>
          <w:szCs w:val="36"/>
        </w:rPr>
      </w:pPr>
      <w:hyperlink r:id="rId23" w:tooltip="Савичева, Татьяна Николаевна" w:history="1">
        <w:r w:rsidR="00374C81" w:rsidRPr="00374C81">
          <w:rPr>
            <w:b/>
            <w:color w:val="17365D" w:themeColor="text2" w:themeShade="BF"/>
            <w:sz w:val="36"/>
            <w:szCs w:val="36"/>
            <w:u w:val="single"/>
          </w:rPr>
          <w:t>Таня Савичева</w:t>
        </w:r>
      </w:hyperlink>
      <w:r w:rsidR="00374C81" w:rsidRPr="009115EF">
        <w:rPr>
          <w:sz w:val="36"/>
          <w:szCs w:val="36"/>
        </w:rPr>
        <w:t> — одиннадцатилетняя ленинградка, получившая известность благодаря дневнику, который она вела, живя в блокадном городе. На глазах Тани погибли её бабушка, два дяди, мама, брат и сестра. Во время эвакуации девочку удалось вывезти по «</w:t>
      </w:r>
      <w:hyperlink r:id="rId24" w:tooltip="Дорога жизни" w:history="1">
        <w:r w:rsidR="00374C81" w:rsidRPr="00374C81">
          <w:rPr>
            <w:color w:val="17365D" w:themeColor="text2" w:themeShade="BF"/>
            <w:sz w:val="36"/>
            <w:szCs w:val="36"/>
            <w:u w:val="single"/>
          </w:rPr>
          <w:t>Дороге жизни</w:t>
        </w:r>
      </w:hyperlink>
      <w:r w:rsidR="00374C81" w:rsidRPr="009115EF">
        <w:rPr>
          <w:color w:val="17365D" w:themeColor="text2" w:themeShade="BF"/>
          <w:sz w:val="36"/>
          <w:szCs w:val="36"/>
        </w:rPr>
        <w:t>»</w:t>
      </w:r>
      <w:r w:rsidR="00374C81" w:rsidRPr="009115EF">
        <w:rPr>
          <w:sz w:val="36"/>
          <w:szCs w:val="36"/>
        </w:rPr>
        <w:t xml:space="preserve"> на Большую землю в посёлок </w:t>
      </w:r>
      <w:hyperlink r:id="rId25" w:tooltip="Шатки" w:history="1">
        <w:r w:rsidR="00374C81" w:rsidRPr="00374C81">
          <w:rPr>
            <w:color w:val="17365D" w:themeColor="text2" w:themeShade="BF"/>
            <w:sz w:val="36"/>
            <w:szCs w:val="36"/>
            <w:u w:val="single"/>
          </w:rPr>
          <w:t>Шатки</w:t>
        </w:r>
      </w:hyperlink>
      <w:r w:rsidR="00374C81" w:rsidRPr="009115EF">
        <w:rPr>
          <w:sz w:val="36"/>
          <w:szCs w:val="36"/>
        </w:rPr>
        <w:t>. Однако медицинская помощь пришла слишком поздно — Таня умерла от истощения и болезни</w:t>
      </w:r>
    </w:p>
    <w:p w:rsidR="00374C81" w:rsidRDefault="00482E5F" w:rsidP="00374C8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5519116</wp:posOffset>
            </wp:positionH>
            <wp:positionV relativeFrom="paragraph">
              <wp:posOffset>1850418</wp:posOffset>
            </wp:positionV>
            <wp:extent cx="4425729" cy="3116911"/>
            <wp:effectExtent l="19050" t="0" r="0" b="0"/>
            <wp:wrapNone/>
            <wp:docPr id="69" name="Рисунок 69" descr="&amp;bcy;&amp;lcy;&amp;ocy;&amp;kcy;&amp;acy;&amp;dcy;&amp;ncy;&amp;ycy;&amp;icy;̆ &amp;lcy;&amp;iecy;&amp;ncy;&amp;icy;&amp;ncy;&amp;gcy;&amp;rcy;&amp;acy;&amp;dcy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&amp;bcy;&amp;lcy;&amp;ocy;&amp;kcy;&amp;acy;&amp;dcy;&amp;ncy;&amp;ycy;&amp;icy;̆ &amp;lcy;&amp;iecy;&amp;ncy;&amp;icy;&amp;ncy;&amp;gcy;&amp;rcy;&amp;acy;&amp;dcy;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729" cy="311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239449</wp:posOffset>
            </wp:positionH>
            <wp:positionV relativeFrom="paragraph">
              <wp:posOffset>1850418</wp:posOffset>
            </wp:positionV>
            <wp:extent cx="4837927" cy="3164619"/>
            <wp:effectExtent l="19050" t="0" r="773" b="0"/>
            <wp:wrapNone/>
            <wp:docPr id="66" name="Рисунок 66" descr="&amp;Bcy;&amp;lcy;&amp;ocy;&amp;kcy;&amp;acy;&amp;dcy;&amp;ncy;&amp;ycy;&amp;icy;̆ &amp;Lcy;&amp;iecy;&amp;ncy;&amp;icy;&amp;ncy;&amp;gcy;&amp;rcy;&amp;acy;&amp;dcy;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&amp;Bcy;&amp;lcy;&amp;ocy;&amp;kcy;&amp;acy;&amp;dcy;&amp;ncy;&amp;ycy;&amp;icy;̆ &amp;Lcy;&amp;iecy;&amp;ncy;&amp;icy;&amp;ncy;&amp;gcy;&amp;rcy;&amp;acy;&amp;dcy;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27" cy="316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C81" w:rsidRPr="00374C81">
        <w:rPr>
          <w:rFonts w:ascii="Times New Roman" w:hAnsi="Times New Roman" w:cs="Times New Roman"/>
          <w:sz w:val="36"/>
          <w:szCs w:val="36"/>
        </w:rPr>
        <w:t>Число жертв голода стремительно росло — каждый день в Ленинграде умирало более 4000 человек, что в сто раз превышало показатели смертности в мирное время. Были дни, когда умирало 6—7 тысяч человек. Только в декабре умерло 52 881 человек, потери же за январь—февраль — 199 187 человек</w:t>
      </w:r>
      <w:hyperlink r:id="rId28" w:anchor="cite_note-.D0.9A.D0.B8.D1.81.D0.BB.D0.B8.D1.86.D0.B8.D0.BD.E2.80.941995.E2.80.94.E2.80.94129-130-76" w:history="1">
        <w:r w:rsidR="00374C81" w:rsidRPr="00374C81">
          <w:rPr>
            <w:rStyle w:val="ac"/>
            <w:rFonts w:ascii="Times New Roman" w:hAnsi="Times New Roman" w:cs="Times New Roman"/>
            <w:sz w:val="36"/>
            <w:szCs w:val="36"/>
            <w:vertAlign w:val="superscript"/>
          </w:rPr>
          <w:t>[75]</w:t>
        </w:r>
      </w:hyperlink>
      <w:r w:rsidR="00374C81" w:rsidRPr="00374C81">
        <w:rPr>
          <w:rFonts w:ascii="Times New Roman" w:hAnsi="Times New Roman" w:cs="Times New Roman"/>
          <w:sz w:val="36"/>
          <w:szCs w:val="36"/>
        </w:rPr>
        <w:t>. Мужская смертность существенно превышала женскую — на каждые 100 смертей приходилось в среднем 63 мужчины и 37 женщин. К концу войны женщины составляли основную часть городского населения</w:t>
      </w:r>
      <w:r w:rsidR="00374C81">
        <w:rPr>
          <w:rFonts w:ascii="Times New Roman" w:hAnsi="Times New Roman" w:cs="Times New Roman"/>
          <w:sz w:val="36"/>
          <w:szCs w:val="36"/>
        </w:rPr>
        <w:t>.</w:t>
      </w:r>
    </w:p>
    <w:p w:rsidR="00374C81" w:rsidRPr="00374C81" w:rsidRDefault="00374C81" w:rsidP="00374C81">
      <w:pPr>
        <w:rPr>
          <w:rFonts w:ascii="Times New Roman" w:hAnsi="Times New Roman" w:cs="Times New Roman"/>
          <w:sz w:val="36"/>
          <w:szCs w:val="36"/>
        </w:rPr>
      </w:pPr>
    </w:p>
    <w:p w:rsidR="00482E5F" w:rsidRDefault="00482E5F" w:rsidP="00374C81">
      <w:pPr>
        <w:pStyle w:val="a6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3284800</wp:posOffset>
            </wp:positionH>
            <wp:positionV relativeFrom="paragraph">
              <wp:posOffset>1706963</wp:posOffset>
            </wp:positionV>
            <wp:extent cx="3801717" cy="2830664"/>
            <wp:effectExtent l="19050" t="0" r="8283" b="0"/>
            <wp:wrapNone/>
            <wp:docPr id="63" name="Рисунок 63" descr="&amp;Bcy;&amp;lcy;&amp;ocy;&amp;kcy;&amp;acy;&amp;dcy;&amp;acy; &amp;Lcy;&amp;iecy;&amp;ncy;&amp;icy;&amp;ncy;&amp;gcy;&amp;rcy;&amp;acy;&amp;dcy;&amp;acy; - &amp;khcy;&amp;lcy;&amp;iecy;&amp;b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&amp;Bcy;&amp;lcy;&amp;ocy;&amp;kcy;&amp;acy;&amp;dcy;&amp;acy; &amp;Lcy;&amp;iecy;&amp;ncy;&amp;icy;&amp;ncy;&amp;gcy;&amp;rcy;&amp;acy;&amp;dcy;&amp;acy; - &amp;khcy;&amp;lcy;&amp;iecy;&amp;bcy;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17" cy="283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Pr="00482E5F" w:rsidRDefault="00482E5F" w:rsidP="00482E5F">
      <w:pPr>
        <w:rPr>
          <w:lang w:eastAsia="ru-RU"/>
        </w:rPr>
      </w:pPr>
    </w:p>
    <w:p w:rsidR="00482E5F" w:rsidRDefault="00482E5F" w:rsidP="00482E5F">
      <w:pPr>
        <w:tabs>
          <w:tab w:val="left" w:pos="11583"/>
        </w:tabs>
        <w:rPr>
          <w:lang w:eastAsia="ru-RU"/>
        </w:rPr>
        <w:sectPr w:rsidR="00482E5F" w:rsidSect="00374C81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B1003C" w:rsidRDefault="00B1003C" w:rsidP="00482E5F">
      <w:pPr>
        <w:tabs>
          <w:tab w:val="left" w:pos="11583"/>
        </w:tabs>
        <w:rPr>
          <w:lang w:eastAsia="ru-RU"/>
        </w:rPr>
      </w:pPr>
    </w:p>
    <w:p w:rsidR="00B1003C" w:rsidRDefault="00482E5F" w:rsidP="00482E5F">
      <w:pPr>
        <w:tabs>
          <w:tab w:val="left" w:pos="11583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-380752</wp:posOffset>
            </wp:positionH>
            <wp:positionV relativeFrom="paragraph">
              <wp:posOffset>-161897</wp:posOffset>
            </wp:positionV>
            <wp:extent cx="7526738" cy="5756744"/>
            <wp:effectExtent l="19050" t="0" r="0" b="0"/>
            <wp:wrapNone/>
            <wp:docPr id="72" name="Рисунок 72" descr="&amp;Scy;&amp;vcy;&amp;ocy;&amp;dcy;&amp;kcy;&amp;acy; &amp;icy;&amp;ncy;&amp;fcy;&amp;ocy;&amp;rcy;&amp;mcy;&amp;bcy;&amp;yucy;&amp;rcy;&amp;ocy; &amp;ocy; &amp;pcy;&amp;rcy;&amp;ocy;&amp;rcy;&amp;ycy;&amp;vcy;&amp;iecy; &amp;bcy;&amp;lcy;&amp;ocy;&amp;kcy;&amp;a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&amp;Scy;&amp;vcy;&amp;ocy;&amp;dcy;&amp;kcy;&amp;acy; &amp;icy;&amp;ncy;&amp;fcy;&amp;ocy;&amp;rcy;&amp;mcy;&amp;bcy;&amp;yucy;&amp;rcy;&amp;ocy; &amp;ocy; &amp;pcy;&amp;rcy;&amp;ocy;&amp;rcy;&amp;ycy;&amp;vcy;&amp;iecy; &amp;bcy;&amp;lcy;&amp;ocy;&amp;kcy;&amp;a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38" cy="575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176530</wp:posOffset>
            </wp:positionV>
            <wp:extent cx="6184900" cy="4118610"/>
            <wp:effectExtent l="19050" t="0" r="6350" b="0"/>
            <wp:wrapNone/>
            <wp:docPr id="2" name="Рисунок 75" descr="&amp;Pcy;&amp;rcy;&amp;ocy;&amp;rcy;&amp;ycy;&amp;vcy; &amp;bcy;&amp;lcy;&amp;ocy;&amp;kcy;&amp;acy;&amp;dcy;&amp;ycy; &amp;Lcy;&amp;iecy;&amp;ncy;&amp;icy;&amp;ncy;&amp;gcy;&amp;rcy;&amp;acy;&amp;dcy;&amp;acy; - &amp;vcy;&amp;scy;&amp;tcy;&amp;rcy;&amp;iecy;&amp;chcy;&amp;acy; &amp;vcy;&amp;ocy;&amp;icy;&amp;n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&amp;Pcy;&amp;rcy;&amp;ocy;&amp;rcy;&amp;ycy;&amp;vcy; &amp;bcy;&amp;lcy;&amp;ocy;&amp;kcy;&amp;acy;&amp;dcy;&amp;ycy; &amp;Lcy;&amp;iecy;&amp;ncy;&amp;icy;&amp;ncy;&amp;gcy;&amp;rcy;&amp;acy;&amp;dcy;&amp;acy; - &amp;vcy;&amp;scy;&amp;tcy;&amp;rcy;&amp;iecy;&amp;chcy;&amp;acy; &amp;vcy;&amp;ocy;&amp;icy;&amp;n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Pr="00B1003C" w:rsidRDefault="00B1003C" w:rsidP="00B1003C">
      <w:pPr>
        <w:rPr>
          <w:lang w:eastAsia="ru-RU"/>
        </w:rPr>
      </w:pPr>
    </w:p>
    <w:p w:rsidR="00B1003C" w:rsidRDefault="00B1003C" w:rsidP="00B1003C">
      <w:pPr>
        <w:rPr>
          <w:lang w:eastAsia="ru-RU"/>
        </w:rPr>
      </w:pPr>
    </w:p>
    <w:p w:rsidR="00B1003C" w:rsidRDefault="00B1003C" w:rsidP="00B1003C">
      <w:pPr>
        <w:rPr>
          <w:lang w:eastAsia="ru-RU"/>
        </w:rPr>
      </w:pPr>
    </w:p>
    <w:p w:rsidR="00374C81" w:rsidRDefault="00B1003C" w:rsidP="00B1003C">
      <w:pPr>
        <w:tabs>
          <w:tab w:val="left" w:pos="6586"/>
        </w:tabs>
        <w:rPr>
          <w:lang w:eastAsia="ru-RU"/>
        </w:rPr>
      </w:pPr>
      <w:r>
        <w:rPr>
          <w:lang w:eastAsia="ru-RU"/>
        </w:rPr>
        <w:tab/>
      </w:r>
    </w:p>
    <w:p w:rsidR="00B1003C" w:rsidRDefault="00B1003C" w:rsidP="00B1003C">
      <w:pPr>
        <w:tabs>
          <w:tab w:val="left" w:pos="6586"/>
        </w:tabs>
        <w:rPr>
          <w:lang w:eastAsia="ru-RU"/>
        </w:rPr>
      </w:pPr>
    </w:p>
    <w:p w:rsidR="00B1003C" w:rsidRPr="00B1003C" w:rsidRDefault="00B1003C" w:rsidP="00B1003C">
      <w:pPr>
        <w:pStyle w:val="a6"/>
        <w:rPr>
          <w:sz w:val="36"/>
          <w:szCs w:val="36"/>
        </w:rPr>
      </w:pPr>
      <w:r w:rsidRPr="00B1003C">
        <w:rPr>
          <w:sz w:val="36"/>
          <w:szCs w:val="36"/>
        </w:rPr>
        <w:lastRenderedPageBreak/>
        <w:t xml:space="preserve">Блокада Ленинграда длилась 900 дней и стала </w:t>
      </w:r>
      <w:hyperlink r:id="rId32" w:tgtFrame="_blank" w:history="1">
        <w:r w:rsidRPr="00B1003C">
          <w:rPr>
            <w:rStyle w:val="ac"/>
            <w:b/>
            <w:color w:val="17365D" w:themeColor="text2" w:themeShade="BF"/>
            <w:sz w:val="36"/>
            <w:szCs w:val="36"/>
          </w:rPr>
          <w:t>самой кровопролитной блокадой в истории человечества</w:t>
        </w:r>
      </w:hyperlink>
      <w:r w:rsidRPr="00B1003C">
        <w:rPr>
          <w:b/>
          <w:color w:val="17365D" w:themeColor="text2" w:themeShade="BF"/>
          <w:sz w:val="36"/>
          <w:szCs w:val="36"/>
        </w:rPr>
        <w:t>.</w:t>
      </w:r>
      <w:r w:rsidRPr="00B1003C">
        <w:rPr>
          <w:sz w:val="36"/>
          <w:szCs w:val="36"/>
        </w:rPr>
        <w:t xml:space="preserve"> Историческое значение обороны Ленинграда огромно. Советские воины остановив вражеские полчища под Ленинградом, превратили его в мощный бастион  всего советско-германского фронта на северо-западе. Сковывая значительные силы фашистских войск на протяжении 900 дней, Ленинград тем самым оказал существенную помощь развитию операций на всех других участках обширного фронта. В победах под Москвой и Сталинградом, под Курском и на Днепре - весомая доля защитников Ленинграда.</w:t>
      </w:r>
    </w:p>
    <w:p w:rsidR="00B1003C" w:rsidRPr="00B1003C" w:rsidRDefault="00B1003C" w:rsidP="00B1003C">
      <w:pPr>
        <w:pStyle w:val="a6"/>
        <w:rPr>
          <w:sz w:val="36"/>
          <w:szCs w:val="36"/>
        </w:rPr>
      </w:pPr>
      <w:r w:rsidRPr="00B1003C">
        <w:rPr>
          <w:sz w:val="36"/>
          <w:szCs w:val="36"/>
        </w:rPr>
        <w:t>Родина высоко оценила подвиг защитников города. Свыше 350 тыс. солдат, офицеров и генералов Ленинградского фронта награждены орденами и медалями, 226 из них</w:t>
      </w:r>
      <w:r>
        <w:rPr>
          <w:sz w:val="36"/>
          <w:szCs w:val="36"/>
        </w:rPr>
        <w:t xml:space="preserve"> </w:t>
      </w:r>
      <w:r w:rsidRPr="00B1003C">
        <w:rPr>
          <w:sz w:val="36"/>
          <w:szCs w:val="36"/>
        </w:rPr>
        <w:t xml:space="preserve"> </w:t>
      </w:r>
      <w:hyperlink r:id="rId33" w:tgtFrame="_blank" w:history="1">
        <w:r w:rsidRPr="00B1003C">
          <w:rPr>
            <w:rStyle w:val="ac"/>
            <w:b/>
            <w:color w:val="17365D" w:themeColor="text2" w:themeShade="BF"/>
            <w:sz w:val="36"/>
            <w:szCs w:val="36"/>
          </w:rPr>
          <w:t>присвоено звание Героя Советского Союза</w:t>
        </w:r>
      </w:hyperlink>
      <w:r w:rsidRPr="00B1003C">
        <w:rPr>
          <w:b/>
          <w:color w:val="17365D" w:themeColor="text2" w:themeShade="BF"/>
          <w:sz w:val="36"/>
          <w:szCs w:val="36"/>
        </w:rPr>
        <w:t xml:space="preserve">. </w:t>
      </w:r>
      <w:r w:rsidRPr="00B1003C">
        <w:rPr>
          <w:sz w:val="36"/>
          <w:szCs w:val="36"/>
        </w:rPr>
        <w:t>Медалью "За оборону Ленинграда" награждено около 1,5 млн. человек.</w:t>
      </w:r>
    </w:p>
    <w:p w:rsidR="00B1003C" w:rsidRPr="00B1003C" w:rsidRDefault="00B1003C" w:rsidP="00B1003C">
      <w:pPr>
        <w:pStyle w:val="a6"/>
      </w:pPr>
      <w:r w:rsidRPr="00B1003C">
        <w:rPr>
          <w:sz w:val="36"/>
          <w:szCs w:val="36"/>
        </w:rPr>
        <w:t>За мужество, стойкость и невиданный героизм в дни тяжелой борьбы с немецко-фашистскими захватчиками город Ленинград 20 января 1945 г. был награжден орденом Ленина, а 8 мая 1965 г. получил почетное звание "Город-Герой".</w:t>
      </w:r>
      <w:r>
        <w:rPr>
          <w:noProof/>
        </w:rPr>
        <w:drawing>
          <wp:inline distT="0" distB="0" distL="0" distR="0">
            <wp:extent cx="6840220" cy="4250122"/>
            <wp:effectExtent l="19050" t="0" r="0" b="0"/>
            <wp:docPr id="4" name="Рисунок 4" descr="http://artyushenkooleg.ru/wp-oleg/wp-content/uploads/2015/12/Proryv-blokady-Leningra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tyushenkooleg.ru/wp-oleg/wp-content/uploads/2015/12/Proryv-blokady-Leningrada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25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sectPr w:rsidR="00B1003C" w:rsidRPr="00B1003C" w:rsidSect="00482E5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399" w:rsidRDefault="00957399" w:rsidP="003A3224">
      <w:pPr>
        <w:spacing w:after="0" w:line="240" w:lineRule="auto"/>
      </w:pPr>
      <w:r>
        <w:separator/>
      </w:r>
    </w:p>
  </w:endnote>
  <w:endnote w:type="continuationSeparator" w:id="1">
    <w:p w:rsidR="00957399" w:rsidRDefault="00957399" w:rsidP="003A3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399" w:rsidRDefault="00957399" w:rsidP="003A3224">
      <w:pPr>
        <w:spacing w:after="0" w:line="240" w:lineRule="auto"/>
      </w:pPr>
      <w:r>
        <w:separator/>
      </w:r>
    </w:p>
  </w:footnote>
  <w:footnote w:type="continuationSeparator" w:id="1">
    <w:p w:rsidR="00957399" w:rsidRDefault="00957399" w:rsidP="003A3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23A"/>
    <w:rsid w:val="0005528D"/>
    <w:rsid w:val="00233CD4"/>
    <w:rsid w:val="00374C81"/>
    <w:rsid w:val="003A3224"/>
    <w:rsid w:val="00482E5F"/>
    <w:rsid w:val="00617767"/>
    <w:rsid w:val="0089776A"/>
    <w:rsid w:val="00957399"/>
    <w:rsid w:val="00A24B83"/>
    <w:rsid w:val="00B00CFB"/>
    <w:rsid w:val="00B1003C"/>
    <w:rsid w:val="00CF5D83"/>
    <w:rsid w:val="00E36CD6"/>
    <w:rsid w:val="00E7523A"/>
    <w:rsid w:val="00EA6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CFB"/>
  </w:style>
  <w:style w:type="paragraph" w:styleId="1">
    <w:name w:val="heading 1"/>
    <w:basedOn w:val="a"/>
    <w:link w:val="10"/>
    <w:uiPriority w:val="9"/>
    <w:qFormat/>
    <w:rsid w:val="00E752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3C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52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52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75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23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752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Strong"/>
    <w:basedOn w:val="a0"/>
    <w:uiPriority w:val="22"/>
    <w:qFormat/>
    <w:rsid w:val="00E7523A"/>
    <w:rPr>
      <w:b/>
      <w:bCs/>
    </w:rPr>
  </w:style>
  <w:style w:type="paragraph" w:styleId="a6">
    <w:name w:val="Normal (Web)"/>
    <w:basedOn w:val="a"/>
    <w:uiPriority w:val="99"/>
    <w:unhideWhenUsed/>
    <w:rsid w:val="00E75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33C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3A3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A3224"/>
  </w:style>
  <w:style w:type="paragraph" w:styleId="a9">
    <w:name w:val="footer"/>
    <w:basedOn w:val="a"/>
    <w:link w:val="aa"/>
    <w:uiPriority w:val="99"/>
    <w:semiHidden/>
    <w:unhideWhenUsed/>
    <w:rsid w:val="003A3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A3224"/>
  </w:style>
  <w:style w:type="character" w:styleId="ab">
    <w:name w:val="Emphasis"/>
    <w:basedOn w:val="a0"/>
    <w:uiPriority w:val="20"/>
    <w:qFormat/>
    <w:rsid w:val="003A3224"/>
    <w:rPr>
      <w:i/>
      <w:iCs/>
    </w:rPr>
  </w:style>
  <w:style w:type="character" w:styleId="ac">
    <w:name w:val="Hyperlink"/>
    <w:basedOn w:val="a0"/>
    <w:uiPriority w:val="99"/>
    <w:semiHidden/>
    <w:unhideWhenUsed/>
    <w:rsid w:val="00374C8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artyushenkooleg.ru/wp-oleg/wp-content/uploads/2015/12/Nastupaet-Volhovskii-front.jpeg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encyclopaedia.bid/%D0%B2%D0%B8%D0%BA%D0%B8%D0%BF%D0%B5%D0%B4%D0%B8%D1%8F/%D0%A8%D0%B0%D1%82%D0%BA%D0%B8" TargetMode="External"/><Relationship Id="rId33" Type="http://schemas.openxmlformats.org/officeDocument/2006/relationships/hyperlink" Target="http://www.redstar.ru/2010/01/26_01/4_03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encyclopaedia.bid/%D0%B2%D0%B8%D0%BA%D0%B8%D0%BF%D0%B5%D0%B4%D0%B8%D1%8F/%D0%94%D0%BE%D1%80%D0%BE%D0%B3%D0%B0_%D0%B6%D0%B8%D0%B7%D0%BD%D0%B8" TargetMode="External"/><Relationship Id="rId32" Type="http://schemas.openxmlformats.org/officeDocument/2006/relationships/hyperlink" Target="http://www.patriotday.ru/day/blakada/leningrad.html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encyclopaedia.bid/%D0%B2%D0%B8%D0%BA%D0%B8%D0%BF%D0%B5%D0%B4%D0%B8%D1%8F/%D0%A1%D0%B0%D0%B2%D0%B8%D1%87%D0%B5%D0%B2%D0%B0,_%D0%A2%D0%B0%D1%82%D1%8C%D1%8F%D0%BD%D0%B0_%D0%9D%D0%B8%D0%BA%D0%BE%D0%BB%D0%B0%D0%B5%D0%B2%D0%BD%D0%B0" TargetMode="External"/><Relationship Id="rId28" Type="http://schemas.openxmlformats.org/officeDocument/2006/relationships/hyperlink" Target="http://encyclopaedia.bid/%D0%B2%D0%B8%D0%BA%D0%B8%D0%BF%D0%B5%D0%B4%D0%B8%D1%8F/%D0%91%D0%BB%D0%BE%D0%BA%D0%B0%D0%B4%D0%B0_%D0%9B%D0%B5%D0%BD%D0%B8%D0%BD%D0%B3%D1%80%D0%B0%D0%B4%D0%B0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21</Pages>
  <Words>3465</Words>
  <Characters>19754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2018-01-18T04:55:00Z</dcterms:created>
  <dcterms:modified xsi:type="dcterms:W3CDTF">2018-01-18T06:30:00Z</dcterms:modified>
</cp:coreProperties>
</file>