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07" w:rsidRPr="000D0B07" w:rsidRDefault="000D0B07" w:rsidP="000D0B0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МЕДИАБЕЗОПАСНОСТЬ</w:t>
      </w:r>
    </w:p>
    <w:p w:rsidR="000D0B07" w:rsidRPr="000D0B07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Fonts w:ascii="Times New Roman" w:hAnsi="Times New Roman" w:cs="Times New Roman"/>
          <w:sz w:val="28"/>
          <w:szCs w:val="28"/>
        </w:rPr>
        <w:t>Родители часто не осознают того факта, что их ребенок очень рискует, в одиночку посещая игровые страницы, так как множество из них являются пиратскими сайтами с большим количеством порнографической рекламы в виде всплывающих окон. Такие окна автоматически появляются на экране. Кроме того, все мы знаем, что дети очень любят общение в чатах. Однако при таком общении ребенку сложно увидеть истинное лицо человека, с которым он общается. Если же такая виртуальная беседа приводит к личной встрече, последствия мог</w:t>
      </w:r>
      <w:r w:rsidR="000D0B07" w:rsidRPr="000D0B07">
        <w:rPr>
          <w:rFonts w:ascii="Times New Roman" w:hAnsi="Times New Roman" w:cs="Times New Roman"/>
          <w:sz w:val="28"/>
          <w:szCs w:val="28"/>
        </w:rPr>
        <w:t>ут оказаться печальными.</w:t>
      </w:r>
    </w:p>
    <w:p w:rsidR="000D0B07" w:rsidRPr="000D0B07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Fonts w:ascii="Times New Roman" w:hAnsi="Times New Roman" w:cs="Times New Roman"/>
          <w:sz w:val="28"/>
          <w:szCs w:val="28"/>
        </w:rPr>
        <w:t xml:space="preserve">В любой момент, когда ваши дети подключаются к Интернет без присмотра, они рискуют стать жертвой многочисленных опасностей. Увлечение Интернет не так безобидно, как кажется на первый взгляд. Ведь родители иногда и не догадываются, сколько времени проводит их чадо во Всемирной паутине и какие сайты посещает. Бесконтрольный доступ к Интернет порождает множество проблем, связанных, в первую очередь, с нарушением физического и </w:t>
      </w:r>
      <w:proofErr w:type="gramStart"/>
      <w:r w:rsidRPr="000D0B07">
        <w:rPr>
          <w:rFonts w:ascii="Times New Roman" w:hAnsi="Times New Roman" w:cs="Times New Roman"/>
          <w:sz w:val="28"/>
          <w:szCs w:val="28"/>
        </w:rPr>
        <w:t>психического здоровья детей</w:t>
      </w:r>
      <w:proofErr w:type="gramEnd"/>
      <w:r w:rsidRPr="000D0B07">
        <w:rPr>
          <w:rFonts w:ascii="Times New Roman" w:hAnsi="Times New Roman" w:cs="Times New Roman"/>
          <w:sz w:val="28"/>
          <w:szCs w:val="28"/>
        </w:rPr>
        <w:t xml:space="preserve"> и подростков. Не оставляйте их </w:t>
      </w:r>
      <w:r w:rsidR="000D0B07" w:rsidRPr="000D0B07">
        <w:rPr>
          <w:rFonts w:ascii="Times New Roman" w:hAnsi="Times New Roman" w:cs="Times New Roman"/>
          <w:sz w:val="28"/>
          <w:szCs w:val="28"/>
        </w:rPr>
        <w:t xml:space="preserve">наедине с угрозой! </w:t>
      </w:r>
    </w:p>
    <w:p w:rsidR="000D0B07" w:rsidRPr="000D0B07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Любопытная детская природа может завести их на сайты расистского, дискриминационного, сексуального, насильственного содержания,</w:t>
      </w:r>
      <w:r w:rsidRPr="000D0B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0B07">
        <w:rPr>
          <w:rFonts w:ascii="Times New Roman" w:hAnsi="Times New Roman" w:cs="Times New Roman"/>
          <w:sz w:val="28"/>
          <w:szCs w:val="28"/>
        </w:rPr>
        <w:t>или на сайты, содержащие материалы, побуждающие ребенка к действиям, которые могут поставить под угрозу его психологиче</w:t>
      </w:r>
      <w:r w:rsidR="000D0B07" w:rsidRPr="000D0B07">
        <w:rPr>
          <w:rFonts w:ascii="Times New Roman" w:hAnsi="Times New Roman" w:cs="Times New Roman"/>
          <w:sz w:val="28"/>
          <w:szCs w:val="28"/>
        </w:rPr>
        <w:t xml:space="preserve">ское или физическое здоровье. </w:t>
      </w:r>
    </w:p>
    <w:p w:rsidR="000D0B07" w:rsidRPr="000D0B07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Fonts w:ascii="Times New Roman" w:hAnsi="Times New Roman" w:cs="Times New Roman"/>
          <w:sz w:val="28"/>
          <w:szCs w:val="28"/>
        </w:rPr>
        <w:t>К сожалению, уже было много случаев, когда педофилы выдавали себя за одного из детей или выдуманных персонажей, чтобы войти к ним в доверие и завести пошлые или открыто сексуальные беседы с ними или даже д</w:t>
      </w:r>
      <w:r w:rsidR="000D0B07" w:rsidRPr="000D0B07">
        <w:rPr>
          <w:rFonts w:ascii="Times New Roman" w:hAnsi="Times New Roman" w:cs="Times New Roman"/>
          <w:sz w:val="28"/>
          <w:szCs w:val="28"/>
        </w:rPr>
        <w:t xml:space="preserve">оговориться о личной встрече. </w:t>
      </w:r>
    </w:p>
    <w:p w:rsidR="000D0B07" w:rsidRPr="000D0B07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Fonts w:ascii="Times New Roman" w:hAnsi="Times New Roman" w:cs="Times New Roman"/>
          <w:sz w:val="28"/>
          <w:szCs w:val="28"/>
        </w:rPr>
        <w:t>Электронные письма, форумы или чаты могут убедить, обмануть или даже принудить детей к совершению какого-то преступления как в рамках Интернет, так и вне его. Так, если ваши дети имеют доступ к вашим банковским данным или номеру кредитной карты, они могут приобрести практически что угодно через Интернет, от постера до роскошной машины, или оплатить услуги, варьирующиеся от онлайновых игр</w:t>
      </w:r>
      <w:r w:rsidR="000D0B07" w:rsidRPr="000D0B07">
        <w:rPr>
          <w:rFonts w:ascii="Times New Roman" w:hAnsi="Times New Roman" w:cs="Times New Roman"/>
          <w:sz w:val="28"/>
          <w:szCs w:val="28"/>
        </w:rPr>
        <w:t xml:space="preserve"> до путешествия вокруг света. </w:t>
      </w:r>
    </w:p>
    <w:p w:rsidR="0002597F" w:rsidRDefault="005B5F94" w:rsidP="000D0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07">
        <w:rPr>
          <w:rFonts w:ascii="Times New Roman" w:hAnsi="Times New Roman" w:cs="Times New Roman"/>
          <w:sz w:val="28"/>
          <w:szCs w:val="28"/>
        </w:rPr>
        <w:t xml:space="preserve">Множество </w:t>
      </w:r>
      <w:proofErr w:type="spellStart"/>
      <w:r w:rsidRPr="000D0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D0B07">
        <w:rPr>
          <w:rFonts w:ascii="Times New Roman" w:hAnsi="Times New Roman" w:cs="Times New Roman"/>
          <w:sz w:val="28"/>
          <w:szCs w:val="28"/>
        </w:rPr>
        <w:t>-сайтов, электронных сообщений или программ обмена файлами позволяют пользователям скачивать все виды музыки, игр, документов и т. д. Однако, несмотря на их кажущуюся безобидность, многие из них содержат вирусы (программы, заражающие компьютеры или открывающие лазейки для хакеров), которые затем могут, среди прочих действий, красть конфиденциальные данные.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ЧИТАТЬ ОБЯЗАТЕЛЬНО!!!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  <w:proofErr w:type="gramEnd"/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 и детей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Международные стандарты в области информационной безопасности детей нашли отражение и в российском законодательстве.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hyperlink r:id="rId4" w:tgtFrame="_blank" w:history="1">
        <w:r w:rsidRPr="007B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29 декабря 2010 года Федеральный закон Российской Федерации № 436-ФЗ "О защите детей от информации, причиняющей вред их здоровью и развитию"</w:t>
        </w:r>
      </w:hyperlink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Принят Федеральный закон Российской Федерации от 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</w:t>
      </w:r>
      <w:proofErr w:type="spell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развитию",направленный</w:t>
      </w:r>
      <w:proofErr w:type="spell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 в ребенке порочные наклонности, сформировать у ребенка искаженную картину мира и неправильные жизненные установки.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видео- или кинохроникальной программы должны содержать знак информационной продукции, а при демонстрации кинохроникальных программ и при каждом выходе в эфир радиопрограмм, телепрограмм они должны сопровождаться сообщением об ограничении их распространения.           Закон запрещает размещение рекламы в учебниках, учебных пособиях, другой учебной литературе, предназначенных </w:t>
      </w: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Актуальность. В связи с нарастающим глобальным процессом активного формирования и широкомасштабного использования информационных ресурсов особое значение приобретает информационная безопасность детей.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Просвещение подрастающего поколения в части использования различных информационных ресурсов, знание элементарных правил отбора и использования информации способствует развитию системы защиты прав детей в информационной среде, сохранению здоровья и нормальному развитию.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proofErr w:type="spell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Медиаобразование</w:t>
      </w:r>
      <w:proofErr w:type="spell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выполняет важную функцию защиты от противоправного и </w:t>
      </w:r>
      <w:proofErr w:type="spell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манипулятивного</w:t>
      </w:r>
      <w:proofErr w:type="spell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средств массовой коммуникации, а также способствует предупреждению криминальных посягательств на детей с использованием информационно-телекоммуникационных сетей.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proofErr w:type="spell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Медиабезопасность</w:t>
      </w:r>
      <w:proofErr w:type="spell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обеспечение государством информационной безопасности граждан, защита физического, умственного и нравственного развития, а также человеческого достоинства во всех аудиовизуальных медиа-услугах и электронных СМИ.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Десять фактов, которые нужно сообщить детям ради безопасности в интернете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Интернет может быть прекрасным местом как для обучения, так и для отдыха и общения с друзьями. Но, как и весь реальный мир, Сеть тоже может быть опасна. Перед тем как разрешить детям выходить в Интернет </w:t>
      </w: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самостоятельно, следует установить ряд правил, c которыми должен согласиться и ваш </w:t>
      </w:r>
      <w:proofErr w:type="spell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ребенок.Если</w:t>
      </w:r>
      <w:proofErr w:type="spell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 не уверены, с чего начать, вот несколько рекомендаций, как сделать посещение Интернета для детей полностью безопасным.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Поощряйте детей делиться с вами их опытом в Интернете. Посещайте Сеть вместе с детьми.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 детей доверять интуиции. Если их в Интернете что-либо беспокоит, им следует сообщить об этом вам.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дети общаются в чатах, используют программы мгновенного обмена сообщениями, играют или занимаются чем-то иным, требующим регистрационного имени, помогите ребенку его выбрать и убедитесь, что оно не содержит никакой личной информации.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Настаивайте на том, чтобы дети никогда не выдавали своего адреса, номера телефона или другой личной информации; например, места учебы или любимого места для прогулки.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Объясните детям, что разница между правильным и неправильным одинакова: как в и Интернете, так и в реальной жизни.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Научите детей уважать других в Интернете. Убедитесь, что они знают о том, что правила хорошего поведения действуют везде — даже в виртуальном мире.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Настаивайте, чтобы дети уважали собственность других в Интернете. Объясните, что незаконное копирование чужой работы — музыки, компьютерных игр и других программ — является кражей.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Скажите детям, что им никогда не следует встречаться с друзьями из Интернета. Объясните, что эти люди могут оказаться совсем не теми, за кого себя выдают.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Скажите детям, что не все, что они читают или видят в Интернете, — правда. Приучите их спрашивать вас, если они не уверены.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Контролируйте деятельность детей в Интернете с помощью современных программ. Они помогут отфильтровать вредное содержимое, выяснить, какие сайты посещает ребенок и что он делает на них.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Интернета для родителей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   Установите в семье четкие правила пользования Интернетом.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Научите детей доверять своим инстинктам.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Держите личные сведения в секрете и приучите к этому своих детей.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Используйте программные продукты для обеспечения семейной безопасности.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Уделите внимание тому, чем дети занимаются в Интернете.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Открыто поговорите с детьми об опасностях Интернета, в том числе: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 Интернет - преступниках;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Недопустимых сайтах, например экстремистского содержания;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Недопустимости вторжения в частную жизнь.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Объясните им, как их собственное поведение может снизить угрозу и обеспечить безопасность в Интернете.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 Позвольте Вашим детям учить Вас.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 Убедите их сообщать о любых неприятностях.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Помогите детям выбрать подходящие псевдонимы и адреса электронной почты.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  Попробуйте чем-то увлечь вашего ребёнка, если он много говорит о «Контакте», своей «жизни» в нем. 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Настоящую жизнь Интернет не может заменить!!!!!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 Объясните детям как, общаясь в Интернете, не доставлять неприятностей    собеседникам и не иметь их самому.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 Избегайте финансовых операций по беспроводным сетям.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14.   </w:t>
      </w:r>
      <w:proofErr w:type="gramStart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  хороший</w:t>
      </w:r>
      <w:proofErr w:type="gramEnd"/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фильтр - это самый простой способ защитить ребенка от опасных и вредных сайтов в Интернете.</w:t>
      </w:r>
    </w:p>
    <w:p w:rsidR="007B0E67" w:rsidRPr="007B0E67" w:rsidRDefault="007B0E67" w:rsidP="007B0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E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Главное, вы сами должны быть образцом и примером для ребенка. Вы не достигнете никакого результата, если ваше дитя будет видеть родителя, часами сидящего за компьютером. </w:t>
      </w:r>
    </w:p>
    <w:p w:rsidR="006D0B32" w:rsidRPr="006D0B32" w:rsidRDefault="006D0B32" w:rsidP="00467960">
      <w:pPr>
        <w:spacing w:before="150" w:after="150" w:line="288" w:lineRule="atLeast"/>
        <w:ind w:firstLine="708"/>
        <w:jc w:val="both"/>
        <w:outlineLvl w:val="3"/>
        <w:rPr>
          <w:rFonts w:ascii="MuseoSlab" w:eastAsia="Times New Roman" w:hAnsi="MuseoSlab" w:cs="Helvetica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D0B32">
        <w:rPr>
          <w:rFonts w:ascii="MuseoSlab" w:eastAsia="Times New Roman" w:hAnsi="MuseoSlab" w:cs="Helvetica"/>
          <w:sz w:val="28"/>
          <w:szCs w:val="28"/>
          <w:lang w:eastAsia="ru-RU"/>
        </w:rPr>
        <w:lastRenderedPageBreak/>
        <w:t>Медиабезопасность</w:t>
      </w:r>
      <w:proofErr w:type="spellEnd"/>
      <w:r w:rsidRPr="006D0B32">
        <w:rPr>
          <w:rFonts w:ascii="MuseoSlab" w:eastAsia="Times New Roman" w:hAnsi="MuseoSlab" w:cs="Helvetica"/>
          <w:sz w:val="28"/>
          <w:szCs w:val="28"/>
          <w:lang w:eastAsia="ru-RU"/>
        </w:rPr>
        <w:t xml:space="preserve"> - обеспечение государством информационной безопасности детей, защита их физического, психического здоровья, человеческого достоинства во всех электронных СМИ и медиа-услугах.</w:t>
      </w:r>
    </w:p>
    <w:p w:rsidR="006D0B32" w:rsidRPr="006D0B32" w:rsidRDefault="006D0B32" w:rsidP="006D0B32">
      <w:pPr>
        <w:spacing w:before="150" w:after="150" w:line="288" w:lineRule="atLeast"/>
        <w:jc w:val="both"/>
        <w:outlineLvl w:val="3"/>
        <w:rPr>
          <w:rFonts w:ascii="MuseoSlab" w:eastAsia="Times New Roman" w:hAnsi="MuseoSlab" w:cs="Helvetica"/>
          <w:sz w:val="28"/>
          <w:szCs w:val="28"/>
          <w:lang w:eastAsia="ru-RU"/>
        </w:rPr>
      </w:pPr>
      <w:r w:rsidRPr="006D0B32">
        <w:rPr>
          <w:rFonts w:ascii="MuseoSlab" w:eastAsia="Times New Roman" w:hAnsi="MuseoSlab" w:cs="Helvetica"/>
          <w:sz w:val="28"/>
          <w:szCs w:val="28"/>
          <w:lang w:eastAsia="ru-RU"/>
        </w:rPr>
        <w:t>     Просвещение детей и их родителей, обучение правилам отбора информации, формирование умения ей пользоваться — основные направления деятельности педагогов, способствующие информационной безопасности детей.</w:t>
      </w:r>
    </w:p>
    <w:p w:rsidR="007B0E67" w:rsidRPr="000D0B07" w:rsidRDefault="007B0E67" w:rsidP="007B0E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7B0E67" w:rsidRPr="000D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useoSlab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08"/>
    <w:rsid w:val="0002597F"/>
    <w:rsid w:val="000D0B07"/>
    <w:rsid w:val="00156208"/>
    <w:rsid w:val="00467960"/>
    <w:rsid w:val="005B5F94"/>
    <w:rsid w:val="006D0B32"/>
    <w:rsid w:val="00716B73"/>
    <w:rsid w:val="007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5BB3-C755-4B28-BA51-6C5F15F0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D0B32"/>
    <w:pPr>
      <w:spacing w:before="150" w:after="150" w:line="288" w:lineRule="atLeast"/>
      <w:outlineLvl w:val="3"/>
    </w:pPr>
    <w:rPr>
      <w:rFonts w:ascii="MuseoSlab" w:eastAsia="Times New Roman" w:hAnsi="MuseoSlab" w:cs="Times New Roman"/>
      <w:color w:val="34373E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B5F94"/>
  </w:style>
  <w:style w:type="character" w:customStyle="1" w:styleId="submenu-table">
    <w:name w:val="submenu-table"/>
    <w:basedOn w:val="a0"/>
    <w:rsid w:val="005B5F94"/>
  </w:style>
  <w:style w:type="paragraph" w:styleId="a3">
    <w:name w:val="Balloon Text"/>
    <w:basedOn w:val="a"/>
    <w:link w:val="a4"/>
    <w:uiPriority w:val="99"/>
    <w:semiHidden/>
    <w:unhideWhenUsed/>
    <w:rsid w:val="000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B0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B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0E67"/>
    <w:rPr>
      <w:b/>
      <w:bCs/>
    </w:rPr>
  </w:style>
  <w:style w:type="character" w:styleId="a7">
    <w:name w:val="Hyperlink"/>
    <w:basedOn w:val="a0"/>
    <w:uiPriority w:val="99"/>
    <w:semiHidden/>
    <w:unhideWhenUsed/>
    <w:rsid w:val="007B0E67"/>
    <w:rPr>
      <w:color w:val="0000FF"/>
      <w:u w:val="single"/>
    </w:rPr>
  </w:style>
  <w:style w:type="character" w:styleId="a8">
    <w:name w:val="Emphasis"/>
    <w:basedOn w:val="a0"/>
    <w:uiPriority w:val="20"/>
    <w:qFormat/>
    <w:rsid w:val="007B0E6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D0B32"/>
    <w:rPr>
      <w:rFonts w:ascii="MuseoSlab" w:eastAsia="Times New Roman" w:hAnsi="MuseoSlab" w:cs="Times New Roman"/>
      <w:color w:val="34373E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0/12/31/deti-infor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2014-12-24T04:41:00Z</cp:lastPrinted>
  <dcterms:created xsi:type="dcterms:W3CDTF">2014-12-24T04:34:00Z</dcterms:created>
  <dcterms:modified xsi:type="dcterms:W3CDTF">2014-12-24T06:21:00Z</dcterms:modified>
</cp:coreProperties>
</file>