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F8" w:rsidRPr="00D34721" w:rsidRDefault="001747F8" w:rsidP="001747F8">
      <w:pPr>
        <w:rPr>
          <w:rFonts w:ascii="Liberation Serif" w:hAnsi="Liberation Serif" w:cs="Liberation Serif"/>
          <w:sz w:val="26"/>
          <w:szCs w:val="26"/>
        </w:rPr>
      </w:pPr>
      <w:r w:rsidRPr="001A175D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</w:t>
      </w:r>
      <w:r w:rsidRPr="00D34721">
        <w:rPr>
          <w:rFonts w:ascii="Liberation Serif" w:hAnsi="Liberation Serif" w:cs="Liberation Serif"/>
          <w:sz w:val="26"/>
          <w:szCs w:val="26"/>
        </w:rPr>
        <w:t>УТВЕРЖДЕНО</w:t>
      </w:r>
    </w:p>
    <w:p w:rsidR="001747F8" w:rsidRPr="00511440" w:rsidRDefault="001747F8" w:rsidP="001747F8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Приказом ОУ</w:t>
      </w:r>
    </w:p>
    <w:p w:rsidR="001747F8" w:rsidRPr="00511440" w:rsidRDefault="001747F8" w:rsidP="001747F8">
      <w:pPr>
        <w:tabs>
          <w:tab w:val="left" w:pos="5218"/>
        </w:tabs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511440"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/>
        </w:rPr>
        <w:t>09.04.2019г.</w:t>
      </w:r>
      <w:r w:rsidRPr="00511440">
        <w:rPr>
          <w:rFonts w:ascii="Liberation Serif" w:hAnsi="Liberation Serif" w:cs="Liberation Serif"/>
          <w:sz w:val="26"/>
          <w:szCs w:val="26"/>
        </w:rPr>
        <w:t>№ _</w:t>
      </w:r>
      <w:r>
        <w:rPr>
          <w:rFonts w:ascii="Liberation Serif" w:hAnsi="Liberation Serif" w:cs="Liberation Serif"/>
          <w:sz w:val="26"/>
          <w:szCs w:val="26"/>
          <w:u w:val="single"/>
        </w:rPr>
        <w:t>89/01-07</w:t>
      </w:r>
    </w:p>
    <w:p w:rsidR="001747F8" w:rsidRPr="00D34721" w:rsidRDefault="001747F8" w:rsidP="001747F8">
      <w:pPr>
        <w:ind w:left="5387"/>
        <w:rPr>
          <w:rFonts w:ascii="Liberation Serif" w:hAnsi="Liberation Serif" w:cs="Liberation Serif"/>
          <w:sz w:val="26"/>
          <w:szCs w:val="26"/>
        </w:rPr>
      </w:pPr>
    </w:p>
    <w:p w:rsidR="001747F8" w:rsidRDefault="001747F8" w:rsidP="001747F8">
      <w:pPr>
        <w:tabs>
          <w:tab w:val="left" w:pos="1470"/>
        </w:tabs>
        <w:ind w:firstLine="708"/>
        <w:rPr>
          <w:rFonts w:ascii="Liberation Serif" w:hAnsi="Liberation Serif" w:cs="Liberation Serif"/>
          <w:sz w:val="26"/>
          <w:szCs w:val="26"/>
        </w:rPr>
      </w:pPr>
    </w:p>
    <w:p w:rsidR="001747F8" w:rsidRDefault="001747F8" w:rsidP="001747F8">
      <w:pPr>
        <w:tabs>
          <w:tab w:val="left" w:pos="4080"/>
        </w:tabs>
        <w:rPr>
          <w:rFonts w:ascii="Liberation Serif" w:hAnsi="Liberation Serif" w:cs="Liberation Serif"/>
          <w:sz w:val="26"/>
          <w:szCs w:val="26"/>
        </w:rPr>
      </w:pPr>
    </w:p>
    <w:p w:rsidR="001747F8" w:rsidRDefault="001747F8" w:rsidP="001747F8">
      <w:pPr>
        <w:tabs>
          <w:tab w:val="left" w:pos="408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:rsidR="001747F8" w:rsidRPr="00062962" w:rsidRDefault="001747F8" w:rsidP="001747F8">
      <w:pPr>
        <w:tabs>
          <w:tab w:val="left" w:pos="408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D34721">
        <w:rPr>
          <w:rFonts w:ascii="Liberation Serif" w:hAnsi="Liberation Serif" w:cs="Liberation Serif"/>
          <w:b/>
          <w:sz w:val="26"/>
          <w:szCs w:val="26"/>
        </w:rPr>
        <w:t xml:space="preserve"> о деятельности центра образования цифрового и гуманитарного профилей «Точка роста»</w:t>
      </w:r>
      <w:r>
        <w:rPr>
          <w:rFonts w:ascii="Liberation Serif" w:hAnsi="Liberation Serif" w:cs="Liberation Serif"/>
          <w:b/>
          <w:sz w:val="26"/>
          <w:szCs w:val="26"/>
          <w:lang w:val="en-US"/>
        </w:rPr>
        <w:t xml:space="preserve"> </w:t>
      </w:r>
      <w:r w:rsidRPr="00D34721">
        <w:rPr>
          <w:rFonts w:ascii="Liberation Serif" w:hAnsi="Liberation Serif" w:cs="Liberation Serif"/>
          <w:b/>
          <w:sz w:val="26"/>
          <w:szCs w:val="26"/>
        </w:rPr>
        <w:t xml:space="preserve">на базе </w:t>
      </w:r>
      <w:r>
        <w:rPr>
          <w:rFonts w:ascii="Liberation Serif" w:hAnsi="Liberation Serif" w:cs="Liberation Serif"/>
          <w:b/>
          <w:sz w:val="26"/>
          <w:szCs w:val="26"/>
        </w:rPr>
        <w:t xml:space="preserve"> Муниципального бюджетного общеобразовательного учреждения «Средняя общеобразовательная школа №30»</w:t>
      </w:r>
    </w:p>
    <w:p w:rsidR="001747F8" w:rsidRDefault="001747F8" w:rsidP="001747F8">
      <w:pPr>
        <w:pStyle w:val="1"/>
        <w:spacing w:before="0" w:after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</w:p>
    <w:p w:rsidR="001747F8" w:rsidRPr="00D34721" w:rsidRDefault="001747F8" w:rsidP="001747F8">
      <w:pPr>
        <w:pStyle w:val="1"/>
        <w:spacing w:before="0" w:after="0"/>
        <w:rPr>
          <w:rFonts w:ascii="Liberation Serif" w:hAnsi="Liberation Serif" w:cs="Liberation Serif"/>
          <w:color w:val="auto"/>
          <w:kern w:val="32"/>
          <w:lang/>
        </w:rPr>
      </w:pPr>
      <w:r w:rsidRPr="00D34721">
        <w:rPr>
          <w:rFonts w:ascii="Liberation Serif" w:hAnsi="Liberation Serif" w:cs="Liberation Serif"/>
          <w:color w:val="auto"/>
          <w:kern w:val="32"/>
          <w:lang/>
        </w:rPr>
        <w:t xml:space="preserve">Глава </w:t>
      </w:r>
      <w:r w:rsidRPr="00D34721">
        <w:rPr>
          <w:rFonts w:ascii="Liberation Serif" w:hAnsi="Liberation Serif" w:cs="Liberation Serif"/>
          <w:color w:val="auto"/>
          <w:kern w:val="32"/>
          <w:lang/>
        </w:rPr>
        <w:t>1. Общие положения</w:t>
      </w:r>
    </w:p>
    <w:p w:rsidR="001747F8" w:rsidRPr="00D34721" w:rsidRDefault="001747F8" w:rsidP="001747F8">
      <w:pPr>
        <w:rPr>
          <w:rFonts w:ascii="Liberation Serif" w:hAnsi="Liberation Serif" w:cs="Liberation Serif"/>
          <w:sz w:val="24"/>
          <w:szCs w:val="24"/>
          <w:lang/>
        </w:rPr>
      </w:pP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3znysh7" w:colFirst="0" w:colLast="0"/>
      <w:bookmarkEnd w:id="0"/>
      <w:r w:rsidRPr="00D34721">
        <w:rPr>
          <w:rFonts w:ascii="Liberation Serif" w:hAnsi="Liberation Serif" w:cs="Liberation Serif"/>
          <w:sz w:val="24"/>
          <w:szCs w:val="24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1747F8" w:rsidRPr="00062962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2et92p0" w:colFirst="0" w:colLast="0"/>
      <w:bookmarkEnd w:id="1"/>
      <w:r w:rsidRPr="00D34721">
        <w:rPr>
          <w:rFonts w:ascii="Liberation Serif" w:hAnsi="Liberation Serif" w:cs="Liberation Serif"/>
          <w:sz w:val="24"/>
          <w:szCs w:val="24"/>
        </w:rPr>
        <w:t xml:space="preserve">2.  Центр является структурным подразделением </w:t>
      </w:r>
      <w:r>
        <w:rPr>
          <w:rFonts w:ascii="Liberation Serif" w:hAnsi="Liberation Serif" w:cs="Liberation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№30»</w:t>
      </w:r>
    </w:p>
    <w:p w:rsidR="001747F8" w:rsidRPr="00D34721" w:rsidRDefault="001747F8" w:rsidP="001747F8">
      <w:pPr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 xml:space="preserve"> (далее – Учреждение) и не является отдельным юридическим лицом.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tyjcwt" w:colFirst="0" w:colLast="0"/>
      <w:bookmarkEnd w:id="2"/>
      <w:r w:rsidRPr="00D34721">
        <w:rPr>
          <w:rFonts w:ascii="Liberation Serif" w:hAnsi="Liberation Serif" w:cs="Liberation Serif"/>
          <w:sz w:val="24"/>
          <w:szCs w:val="24"/>
        </w:rPr>
        <w:t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Свердловской области, программой развития Центра на текущий год, планами работы, утвержденными учредителем и настоящим Положением.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3dy6vkm" w:colFirst="0" w:colLast="0"/>
      <w:bookmarkEnd w:id="3"/>
      <w:r w:rsidRPr="00D34721">
        <w:rPr>
          <w:rFonts w:ascii="Liberation Serif" w:hAnsi="Liberation Serif" w:cs="Liberation Serif"/>
          <w:sz w:val="24"/>
          <w:szCs w:val="24"/>
        </w:rPr>
        <w:t>4. Центр в своей деятельности подчиняется директору Учреждения.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1747F8" w:rsidRPr="00D34721" w:rsidRDefault="001747F8" w:rsidP="001747F8">
      <w:pPr>
        <w:keepNext/>
        <w:ind w:firstLine="720"/>
        <w:jc w:val="center"/>
        <w:outlineLvl w:val="0"/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</w:pPr>
      <w:bookmarkStart w:id="4" w:name="1t3h5sf" w:colFirst="0" w:colLast="0"/>
      <w:bookmarkEnd w:id="4"/>
      <w:r w:rsidRPr="00D34721"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  <w:t xml:space="preserve">Глава </w:t>
      </w:r>
      <w:r w:rsidRPr="00D34721"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  <w:t>2. Цели, задачи</w:t>
      </w:r>
      <w:r w:rsidRPr="00D34721"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  <w:t xml:space="preserve"> и направления</w:t>
      </w:r>
      <w:r w:rsidRPr="00D34721"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  <w:t xml:space="preserve"> деятельности Центра</w:t>
      </w:r>
    </w:p>
    <w:p w:rsidR="001747F8" w:rsidRPr="00D34721" w:rsidRDefault="001747F8" w:rsidP="001747F8">
      <w:pPr>
        <w:rPr>
          <w:rFonts w:ascii="Liberation Serif" w:hAnsi="Liberation Serif" w:cs="Liberation Serif"/>
          <w:sz w:val="24"/>
          <w:szCs w:val="24"/>
          <w:lang/>
        </w:rPr>
      </w:pP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4d34og8" w:colFirst="0" w:colLast="0"/>
      <w:bookmarkEnd w:id="5"/>
      <w:r w:rsidRPr="00D34721">
        <w:rPr>
          <w:rFonts w:ascii="Liberation Serif" w:hAnsi="Liberation Serif" w:cs="Liberation Serif"/>
          <w:sz w:val="24"/>
          <w:szCs w:val="24"/>
        </w:rPr>
        <w:t>5. Основными целями Центра являются:</w:t>
      </w:r>
    </w:p>
    <w:p w:rsidR="001747F8" w:rsidRPr="00D34721" w:rsidRDefault="001747F8" w:rsidP="001747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1747F8" w:rsidRPr="00D34721" w:rsidRDefault="001747F8" w:rsidP="001747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 w:rsidRPr="00D34721">
        <w:rPr>
          <w:rFonts w:ascii="Liberation Serif" w:hAnsi="Liberation Serif" w:cs="Liberation Serif"/>
          <w:sz w:val="24"/>
          <w:szCs w:val="24"/>
        </w:rPr>
        <w:br/>
        <w:t>и основы безопасности жизнедеятельности».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6. Задачи Центра: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2)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lastRenderedPageBreak/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2s8eyo1" w:colFirst="0" w:colLast="0"/>
      <w:bookmarkEnd w:id="6"/>
      <w:r w:rsidRPr="00D34721">
        <w:rPr>
          <w:rFonts w:ascii="Liberation Serif" w:hAnsi="Liberation Serif" w:cs="Liberation Serif"/>
          <w:sz w:val="24"/>
          <w:szCs w:val="24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7" w:name="17dp8vu" w:colFirst="0" w:colLast="0"/>
      <w:bookmarkEnd w:id="7"/>
      <w:r w:rsidRPr="00D34721">
        <w:rPr>
          <w:rFonts w:ascii="Liberation Serif" w:hAnsi="Liberation Serif" w:cs="Liberation Serif"/>
          <w:sz w:val="24"/>
          <w:szCs w:val="24"/>
        </w:rPr>
        <w:t>7) информационное сопровождение деятельности Центра, развитие медиаграмотности у обучающихся;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3rdcrjn" w:colFirst="0" w:colLast="0"/>
      <w:bookmarkEnd w:id="8"/>
      <w:r w:rsidRPr="00D34721">
        <w:rPr>
          <w:rFonts w:ascii="Liberation Serif" w:hAnsi="Liberation Serif" w:cs="Liberation Serif"/>
          <w:sz w:val="24"/>
          <w:szCs w:val="24"/>
        </w:rPr>
        <w:t>8) организационно-содержательная деятельность, направленная на проведение различных мероприятий в Центре и подготовку к участию обучающихся Центра                                       в мероприятиях муниципального, городского, областного и всероссийского уровня;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10) развитие шахматного образования;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9" w:name="26in1rg" w:colFirst="0" w:colLast="0"/>
      <w:bookmarkEnd w:id="9"/>
      <w:r w:rsidRPr="00D34721">
        <w:rPr>
          <w:rFonts w:ascii="Liberation Serif" w:hAnsi="Liberation Serif" w:cs="Liberation Serif"/>
          <w:sz w:val="24"/>
          <w:szCs w:val="24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0" w:name="lnxbz9" w:colFirst="0" w:colLast="0"/>
      <w:bookmarkEnd w:id="10"/>
      <w:r w:rsidRPr="00D34721">
        <w:rPr>
          <w:rFonts w:ascii="Liberation Serif" w:hAnsi="Liberation Serif" w:cs="Liberation Serif"/>
          <w:sz w:val="24"/>
          <w:szCs w:val="24"/>
        </w:rPr>
        <w:t>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8. Центр сотрудничает с: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1) различными образовательными организациями в форме сетевого взаимодействия;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2) использует дистанционные формы реализации образовательных программ.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1747F8" w:rsidRPr="00D34721" w:rsidRDefault="001747F8" w:rsidP="001747F8">
      <w:pPr>
        <w:keepNext/>
        <w:ind w:firstLine="720"/>
        <w:jc w:val="center"/>
        <w:outlineLvl w:val="0"/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</w:pPr>
      <w:bookmarkStart w:id="11" w:name="35nkun2" w:colFirst="0" w:colLast="0"/>
      <w:bookmarkEnd w:id="11"/>
      <w:r w:rsidRPr="00D34721"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  <w:t xml:space="preserve">Глава </w:t>
      </w:r>
      <w:r w:rsidRPr="00D34721">
        <w:rPr>
          <w:rFonts w:ascii="Liberation Serif" w:hAnsi="Liberation Serif" w:cs="Liberation Serif"/>
          <w:b/>
          <w:bCs/>
          <w:kern w:val="32"/>
          <w:sz w:val="24"/>
          <w:szCs w:val="24"/>
          <w:lang/>
        </w:rPr>
        <w:t>3. Порядок управления Центром</w:t>
      </w:r>
    </w:p>
    <w:p w:rsidR="001747F8" w:rsidRPr="00D34721" w:rsidRDefault="001747F8" w:rsidP="001747F8">
      <w:pPr>
        <w:rPr>
          <w:rFonts w:ascii="Liberation Serif" w:hAnsi="Liberation Serif" w:cs="Liberation Serif"/>
          <w:sz w:val="24"/>
          <w:szCs w:val="24"/>
          <w:lang/>
        </w:rPr>
      </w:pP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12" w:name="1ksv4uv" w:colFirst="0" w:colLast="0"/>
      <w:bookmarkEnd w:id="12"/>
      <w:r w:rsidRPr="00D34721">
        <w:rPr>
          <w:rFonts w:ascii="Liberation Serif" w:hAnsi="Liberation Serif" w:cs="Liberation Serif"/>
          <w:sz w:val="24"/>
          <w:szCs w:val="24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1747F8" w:rsidRPr="00D34721" w:rsidRDefault="001747F8" w:rsidP="001747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10. Должности, введенные в штатное расписание образовательной организации,                             как по категориям должностей, так и по количеству штатных единиц должны обеспечивать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              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                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                     и информатика»).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                      в соответствии со штатным расписанием либо по совместительству. 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13" w:name="44sinio" w:colFirst="0" w:colLast="0"/>
      <w:bookmarkEnd w:id="13"/>
      <w:r w:rsidRPr="00D34721">
        <w:rPr>
          <w:rFonts w:ascii="Liberation Serif" w:hAnsi="Liberation Serif" w:cs="Liberation Serif"/>
          <w:sz w:val="24"/>
          <w:szCs w:val="24"/>
        </w:rPr>
        <w:t>12. Руководитель Центра обязан: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1) осуществлять оперативное руководство Центром</w:t>
      </w:r>
      <w:bookmarkStart w:id="14" w:name="2jxsxqh" w:colFirst="0" w:colLast="0"/>
      <w:bookmarkEnd w:id="14"/>
      <w:r w:rsidRPr="00D34721">
        <w:rPr>
          <w:rFonts w:ascii="Liberation Serif" w:hAnsi="Liberation Serif" w:cs="Liberation Serif"/>
          <w:sz w:val="24"/>
          <w:szCs w:val="24"/>
        </w:rPr>
        <w:t>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15" w:name="z337ya" w:colFirst="0" w:colLast="0"/>
      <w:bookmarkEnd w:id="15"/>
      <w:r w:rsidRPr="00D34721">
        <w:rPr>
          <w:rFonts w:ascii="Liberation Serif" w:hAnsi="Liberation Serif" w:cs="Liberation Serif"/>
          <w:sz w:val="24"/>
          <w:szCs w:val="24"/>
        </w:rPr>
        <w:t>2) согласовывать программы развития, планы работ, отчеты и сметы расходов Центра с директором Учреждения;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16" w:name="3j2qqm3" w:colFirst="0" w:colLast="0"/>
      <w:bookmarkEnd w:id="16"/>
      <w:r w:rsidRPr="00D34721">
        <w:rPr>
          <w:rFonts w:ascii="Liberation Serif" w:hAnsi="Liberation Serif" w:cs="Liberation Serif"/>
          <w:sz w:val="24"/>
          <w:szCs w:val="24"/>
        </w:rPr>
        <w:t>3) 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bookmarkStart w:id="17" w:name="1y810tw" w:colFirst="0" w:colLast="0"/>
      <w:bookmarkEnd w:id="17"/>
      <w:r w:rsidRPr="00D34721">
        <w:rPr>
          <w:rFonts w:ascii="Liberation Serif" w:hAnsi="Liberation Serif" w:cs="Liberation Serif"/>
          <w:sz w:val="24"/>
          <w:szCs w:val="24"/>
        </w:rPr>
        <w:t xml:space="preserve">4) </w:t>
      </w:r>
      <w:bookmarkStart w:id="18" w:name="4i7ojhp" w:colFirst="0" w:colLast="0"/>
      <w:bookmarkEnd w:id="18"/>
      <w:r w:rsidRPr="00D34721">
        <w:rPr>
          <w:rFonts w:ascii="Liberation Serif" w:hAnsi="Liberation Serif" w:cs="Liberation Serif"/>
          <w:sz w:val="24"/>
          <w:szCs w:val="24"/>
        </w:rPr>
        <w:t>отчитываться перед директором Учреждения о результатах работы Центра;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19" w:name="2xcytpi" w:colFirst="0" w:colLast="0"/>
      <w:bookmarkEnd w:id="19"/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13. Руководитель Центра вправе: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747F8" w:rsidRPr="00D34721" w:rsidRDefault="001747F8" w:rsidP="001747F8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747F8" w:rsidRPr="00D34721" w:rsidRDefault="001747F8" w:rsidP="001747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1747F8" w:rsidRPr="00D34721" w:rsidRDefault="001747F8" w:rsidP="001747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                         с профессиональными стандартами из национального реестра профессиональных стандартов,                   в соответствии со статьей 195.3 Трудового кодекса Российской Федерации,</w:t>
      </w:r>
      <w:r w:rsidRPr="00D34721">
        <w:rPr>
          <w:rFonts w:ascii="Liberation Serif" w:hAnsi="Liberation Serif" w:cs="Liberation Serif"/>
          <w:sz w:val="24"/>
          <w:szCs w:val="24"/>
        </w:rPr>
        <w:br/>
        <w:t>статьями 11, 46 и 73 Федерального закона «Об образовании в Российской Федерации»                         и другими действующими законодательными актами.</w:t>
      </w:r>
    </w:p>
    <w:p w:rsidR="001747F8" w:rsidRPr="00D34721" w:rsidRDefault="001747F8" w:rsidP="001747F8">
      <w:pPr>
        <w:rPr>
          <w:rFonts w:ascii="Liberation Serif" w:hAnsi="Liberation Serif" w:cs="Liberation Serif"/>
          <w:sz w:val="24"/>
          <w:szCs w:val="24"/>
        </w:rPr>
      </w:pPr>
    </w:p>
    <w:p w:rsidR="001747F8" w:rsidRPr="00D34721" w:rsidRDefault="001747F8" w:rsidP="001747F8">
      <w:pPr>
        <w:tabs>
          <w:tab w:val="left" w:pos="3585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34721">
        <w:rPr>
          <w:rFonts w:ascii="Liberation Serif" w:hAnsi="Liberation Serif" w:cs="Liberation Serif"/>
          <w:b/>
          <w:sz w:val="24"/>
          <w:szCs w:val="24"/>
        </w:rPr>
        <w:t>Глава 4. Показатели эффективности деятельности Центра</w:t>
      </w:r>
    </w:p>
    <w:p w:rsidR="001747F8" w:rsidRPr="00D34721" w:rsidRDefault="001747F8" w:rsidP="001747F8">
      <w:pPr>
        <w:rPr>
          <w:rFonts w:ascii="Liberation Serif" w:hAnsi="Liberation Serif" w:cs="Liberation Serif"/>
          <w:sz w:val="24"/>
          <w:szCs w:val="24"/>
        </w:rPr>
      </w:pPr>
    </w:p>
    <w:p w:rsidR="001747F8" w:rsidRPr="00D34721" w:rsidRDefault="001747F8" w:rsidP="001747F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34721">
        <w:rPr>
          <w:rFonts w:ascii="Liberation Serif" w:hAnsi="Liberation Serif" w:cs="Liberation Serif"/>
          <w:sz w:val="24"/>
          <w:szCs w:val="24"/>
        </w:rPr>
        <w:t xml:space="preserve">16. Показателями эффективности деятельности Центра являются показатели, установленные соглашениями между Министерством общего и профессионального образования Свердловской области и </w:t>
      </w:r>
      <w:r>
        <w:rPr>
          <w:rFonts w:ascii="Liberation Serif" w:hAnsi="Liberation Serif" w:cs="Liberation Serif"/>
          <w:sz w:val="24"/>
          <w:szCs w:val="24"/>
        </w:rPr>
        <w:t xml:space="preserve">Управлением образования Администрации Режевского городского округа </w:t>
      </w:r>
      <w:r w:rsidRPr="00D34721">
        <w:rPr>
          <w:rFonts w:ascii="Liberation Serif" w:hAnsi="Liberation Serif" w:cs="Liberation Serif"/>
          <w:sz w:val="24"/>
          <w:szCs w:val="24"/>
        </w:rPr>
        <w:t>о предоставлении и использовании субсидии из областного бюджета местн</w:t>
      </w:r>
      <w:r>
        <w:rPr>
          <w:rFonts w:ascii="Liberation Serif" w:hAnsi="Liberation Serif" w:cs="Liberation Serif"/>
          <w:sz w:val="24"/>
          <w:szCs w:val="24"/>
        </w:rPr>
        <w:t>ому бюджет</w:t>
      </w:r>
      <w:r w:rsidRPr="00D34721">
        <w:rPr>
          <w:rFonts w:ascii="Liberation Serif" w:hAnsi="Liberation Serif" w:cs="Liberation Serif"/>
          <w:sz w:val="24"/>
          <w:szCs w:val="24"/>
        </w:rPr>
        <w:t xml:space="preserve"> в 2019 году на обновление материально-технической базы для формирования                                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 утвержденного приказом Министерства общего и профессионального образования Свердловской области </w:t>
      </w:r>
      <w:r w:rsidRPr="00D34721">
        <w:rPr>
          <w:rFonts w:ascii="Liberation Serif" w:hAnsi="Liberation Serif" w:cs="Liberation Serif"/>
          <w:bCs/>
          <w:sz w:val="24"/>
          <w:szCs w:val="24"/>
        </w:rPr>
        <w:t>перечня индикативных показателей результативности деятельности центров образования цифрового и гуманитарного профилей «Точка роста»,</w:t>
      </w:r>
      <w:r w:rsidRPr="00D34721">
        <w:rPr>
          <w:rFonts w:ascii="Liberation Serif" w:hAnsi="Liberation Serif" w:cs="Liberation Serif"/>
          <w:sz w:val="24"/>
          <w:szCs w:val="24"/>
        </w:rPr>
        <w:t xml:space="preserve"> </w:t>
      </w:r>
      <w:r w:rsidRPr="00D34721">
        <w:rPr>
          <w:rFonts w:ascii="Liberation Serif" w:hAnsi="Liberation Serif" w:cs="Liberation Serif"/>
          <w:bCs/>
          <w:sz w:val="24"/>
          <w:szCs w:val="24"/>
        </w:rPr>
        <w:t>планируемых                                   к созданию в Свердловской области в 2019 году.</w:t>
      </w:r>
    </w:p>
    <w:p w:rsidR="00A44305" w:rsidRDefault="00A44305"/>
    <w:sectPr w:rsidR="00A44305" w:rsidSect="00A4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savePreviewPicture/>
  <w:compat/>
  <w:rsids>
    <w:rsidRoot w:val="001747F8"/>
    <w:rsid w:val="001747F8"/>
    <w:rsid w:val="00A4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47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7F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2019-06-10T09:33:00Z</dcterms:created>
  <dcterms:modified xsi:type="dcterms:W3CDTF">2019-06-10T09:33:00Z</dcterms:modified>
</cp:coreProperties>
</file>