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AE" w:rsidRDefault="00430BAE" w:rsidP="00430BAE">
      <w:pPr>
        <w:pStyle w:val="Style21"/>
        <w:widowControl/>
        <w:spacing w:line="276" w:lineRule="auto"/>
        <w:ind w:hanging="20"/>
        <w:jc w:val="center"/>
        <w:rPr>
          <w:rStyle w:val="FontStyle45"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>
        <w:rPr>
          <w:b/>
          <w:sz w:val="28"/>
          <w:szCs w:val="28"/>
        </w:rPr>
        <w:br/>
        <w:t>С</w:t>
      </w:r>
      <w:r w:rsidRPr="00C25CCC">
        <w:rPr>
          <w:b/>
          <w:sz w:val="28"/>
          <w:szCs w:val="28"/>
        </w:rPr>
        <w:t xml:space="preserve"> 12.10 по 30.10.2015г</w:t>
      </w:r>
      <w:r w:rsidRPr="006D696A">
        <w:rPr>
          <w:sz w:val="28"/>
          <w:szCs w:val="28"/>
        </w:rPr>
        <w:t xml:space="preserve">. в школе проходил </w:t>
      </w:r>
      <w:r w:rsidRPr="006D696A">
        <w:rPr>
          <w:rStyle w:val="FontStyle45"/>
          <w:sz w:val="28"/>
          <w:szCs w:val="28"/>
        </w:rPr>
        <w:t>«Самый</w:t>
      </w:r>
      <w:r w:rsidRPr="00CB65BF">
        <w:rPr>
          <w:rStyle w:val="FontStyle45"/>
          <w:sz w:val="28"/>
          <w:szCs w:val="28"/>
        </w:rPr>
        <w:t xml:space="preserve"> Большой Урок в Мире».</w:t>
      </w:r>
    </w:p>
    <w:p w:rsidR="00430BAE" w:rsidRDefault="00430BAE" w:rsidP="00430BAE">
      <w:pPr>
        <w:pStyle w:val="Style21"/>
        <w:widowControl/>
        <w:spacing w:line="276" w:lineRule="auto"/>
        <w:ind w:hanging="20"/>
        <w:jc w:val="lef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 В проведении урока принимали участие </w:t>
      </w:r>
      <w:proofErr w:type="gramStart"/>
      <w:r>
        <w:rPr>
          <w:rStyle w:val="FontStyle45"/>
          <w:sz w:val="28"/>
          <w:szCs w:val="28"/>
        </w:rPr>
        <w:t>обучающиеся</w:t>
      </w:r>
      <w:proofErr w:type="gramEnd"/>
      <w:r>
        <w:rPr>
          <w:rStyle w:val="FontStyle45"/>
          <w:sz w:val="28"/>
          <w:szCs w:val="28"/>
        </w:rPr>
        <w:t xml:space="preserve"> 1-10 классов МБОУ СОШ № 30, в количестве 111 человек.</w:t>
      </w:r>
    </w:p>
    <w:p w:rsidR="00430BAE" w:rsidRDefault="00430BAE" w:rsidP="00430BAE">
      <w:pPr>
        <w:pStyle w:val="Style21"/>
        <w:widowControl/>
        <w:spacing w:line="276" w:lineRule="auto"/>
        <w:ind w:hanging="20"/>
        <w:jc w:val="left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>Название урока для обучающихся</w:t>
      </w:r>
      <w:proofErr w:type="gramStart"/>
      <w:r>
        <w:rPr>
          <w:rStyle w:val="FontStyle45"/>
          <w:sz w:val="28"/>
          <w:szCs w:val="28"/>
        </w:rPr>
        <w:t xml:space="preserve"> </w:t>
      </w:r>
      <w:r w:rsidRPr="00CB65BF">
        <w:rPr>
          <w:rStyle w:val="FontStyle45"/>
          <w:sz w:val="28"/>
          <w:szCs w:val="28"/>
        </w:rPr>
        <w:t>:</w:t>
      </w:r>
      <w:proofErr w:type="gramEnd"/>
      <w:r w:rsidRPr="00CB65BF">
        <w:rPr>
          <w:rStyle w:val="FontStyle45"/>
          <w:sz w:val="28"/>
          <w:szCs w:val="28"/>
        </w:rPr>
        <w:t xml:space="preserve"> «Школа для всех». </w:t>
      </w:r>
    </w:p>
    <w:p w:rsidR="00430BAE" w:rsidRDefault="00430BAE" w:rsidP="00430BAE">
      <w:pPr>
        <w:pStyle w:val="Style21"/>
        <w:widowControl/>
        <w:spacing w:line="276" w:lineRule="auto"/>
        <w:ind w:firstLine="0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</w:t>
      </w:r>
      <w:r w:rsidRPr="00CB65BF">
        <w:rPr>
          <w:rStyle w:val="FontStyle45"/>
          <w:sz w:val="28"/>
          <w:szCs w:val="28"/>
        </w:rPr>
        <w:t xml:space="preserve">Цель урока </w:t>
      </w:r>
      <w:r>
        <w:rPr>
          <w:rStyle w:val="FontStyle45"/>
          <w:sz w:val="28"/>
          <w:szCs w:val="28"/>
        </w:rPr>
        <w:t>–</w:t>
      </w:r>
      <w:r w:rsidRPr="00CB65BF">
        <w:rPr>
          <w:rStyle w:val="FontStyle45"/>
          <w:sz w:val="28"/>
          <w:szCs w:val="28"/>
        </w:rPr>
        <w:t xml:space="preserve"> формирование толерантного отношения к инвалидам и лицам с ограниченными возможностями здоровья.</w:t>
      </w:r>
    </w:p>
    <w:p w:rsidR="00430BAE" w:rsidRDefault="00430BAE" w:rsidP="00430BAE">
      <w:pPr>
        <w:pStyle w:val="Style21"/>
        <w:widowControl/>
        <w:spacing w:line="276" w:lineRule="auto"/>
        <w:ind w:firstLine="0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 В доступной форме классные руководители познакомили детей и подростков </w:t>
      </w:r>
      <w:r w:rsidRPr="00CB65BF">
        <w:rPr>
          <w:rStyle w:val="FontStyle45"/>
          <w:sz w:val="28"/>
          <w:szCs w:val="28"/>
        </w:rPr>
        <w:t xml:space="preserve"> с 17 Общемировыми целями: ликвидация нищеты, борьба с голодом, охрана здоровья, обеспечение тендерного равноправия, борьба с изменением климата, стимулирование экономического роста и обеспечение качественного образова</w:t>
      </w:r>
      <w:r>
        <w:rPr>
          <w:rStyle w:val="FontStyle45"/>
          <w:sz w:val="28"/>
          <w:szCs w:val="28"/>
        </w:rPr>
        <w:t xml:space="preserve">ния для детей всей планеты и другие. </w:t>
      </w:r>
    </w:p>
    <w:p w:rsidR="00430BAE" w:rsidRPr="00CB65BF" w:rsidRDefault="00430BAE" w:rsidP="00430BAE">
      <w:pPr>
        <w:pStyle w:val="Style21"/>
        <w:widowControl/>
        <w:spacing w:line="276" w:lineRule="auto"/>
        <w:ind w:firstLine="0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  Обучающимся было </w:t>
      </w:r>
      <w:r w:rsidRPr="00CB65BF">
        <w:rPr>
          <w:rStyle w:val="FontStyle45"/>
          <w:sz w:val="28"/>
          <w:szCs w:val="28"/>
        </w:rPr>
        <w:t xml:space="preserve">предложено сосредоточиться на цели «Качественное образование» и затронуть один из ее аспектов </w:t>
      </w:r>
      <w:r>
        <w:rPr>
          <w:rStyle w:val="FontStyle45"/>
          <w:sz w:val="28"/>
          <w:szCs w:val="28"/>
        </w:rPr>
        <w:t>–</w:t>
      </w:r>
      <w:r w:rsidRPr="00CB65BF">
        <w:rPr>
          <w:rStyle w:val="FontStyle45"/>
          <w:sz w:val="28"/>
          <w:szCs w:val="28"/>
        </w:rPr>
        <w:t xml:space="preserve"> инклюзию (доступность образования для детей и подростков с ограниченными возможностями здоровья и инвалидностью).</w:t>
      </w:r>
    </w:p>
    <w:p w:rsidR="00430BAE" w:rsidRPr="00CB65BF" w:rsidRDefault="00430BAE" w:rsidP="00430BAE">
      <w:pPr>
        <w:pStyle w:val="Style21"/>
        <w:widowControl/>
        <w:spacing w:line="276" w:lineRule="auto"/>
        <w:ind w:firstLine="0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 Обучающиеся познакомились</w:t>
      </w:r>
      <w:r w:rsidRPr="00CB65BF">
        <w:rPr>
          <w:rStyle w:val="FontStyle45"/>
          <w:sz w:val="28"/>
          <w:szCs w:val="28"/>
        </w:rPr>
        <w:t xml:space="preserve"> с историями ребят с синдромом Дауна, аутизмом, ДЦП и другими особенностями развития, </w:t>
      </w:r>
      <w:r>
        <w:rPr>
          <w:rStyle w:val="FontStyle45"/>
          <w:sz w:val="28"/>
          <w:szCs w:val="28"/>
        </w:rPr>
        <w:t xml:space="preserve">принятия своих </w:t>
      </w:r>
      <w:r w:rsidRPr="00CB65BF">
        <w:rPr>
          <w:rStyle w:val="FontStyle45"/>
          <w:sz w:val="28"/>
          <w:szCs w:val="28"/>
        </w:rPr>
        <w:t>сверстников такими, какие они ес</w:t>
      </w:r>
      <w:r>
        <w:rPr>
          <w:rStyle w:val="FontStyle45"/>
          <w:sz w:val="28"/>
          <w:szCs w:val="28"/>
        </w:rPr>
        <w:t>ть, совместного обучения, игры и</w:t>
      </w:r>
      <w:r w:rsidRPr="00CB65BF">
        <w:rPr>
          <w:rStyle w:val="FontStyle45"/>
          <w:sz w:val="28"/>
          <w:szCs w:val="28"/>
        </w:rPr>
        <w:t xml:space="preserve"> общества, открытого ко всем, независимо от физических или интеллектуальных особенностей.</w:t>
      </w:r>
    </w:p>
    <w:p w:rsidR="00430BAE" w:rsidRDefault="00430BAE" w:rsidP="00430BAE">
      <w:pPr>
        <w:spacing w:after="0"/>
        <w:rPr>
          <w:rStyle w:val="FontStyle45"/>
          <w:sz w:val="28"/>
          <w:szCs w:val="28"/>
        </w:rPr>
      </w:pPr>
      <w:r>
        <w:rPr>
          <w:rStyle w:val="FontStyle45"/>
          <w:sz w:val="28"/>
          <w:szCs w:val="28"/>
        </w:rPr>
        <w:t xml:space="preserve">     Для проведения урока была использована информация, рекомендованная </w:t>
      </w:r>
      <w:r w:rsidRPr="00CB65BF">
        <w:rPr>
          <w:rStyle w:val="FontStyle45"/>
          <w:sz w:val="28"/>
          <w:szCs w:val="28"/>
        </w:rPr>
        <w:t>Департамент</w:t>
      </w:r>
      <w:r>
        <w:rPr>
          <w:rStyle w:val="FontStyle45"/>
          <w:sz w:val="28"/>
          <w:szCs w:val="28"/>
        </w:rPr>
        <w:t>ом</w:t>
      </w:r>
      <w:r w:rsidRPr="00CB65BF">
        <w:rPr>
          <w:rStyle w:val="FontStyle45"/>
          <w:sz w:val="28"/>
          <w:szCs w:val="28"/>
        </w:rPr>
        <w:t xml:space="preserve"> государственной политики в сфере </w:t>
      </w:r>
      <w:r>
        <w:rPr>
          <w:rStyle w:val="FontStyle45"/>
          <w:sz w:val="28"/>
          <w:szCs w:val="28"/>
        </w:rPr>
        <w:t>защиты прав детей.</w:t>
      </w:r>
    </w:p>
    <w:p w:rsidR="00430BAE" w:rsidRPr="00430BAE" w:rsidRDefault="00430BAE" w:rsidP="00430BAE">
      <w:pPr>
        <w:spacing w:after="0"/>
        <w:rPr>
          <w:sz w:val="28"/>
          <w:szCs w:val="28"/>
        </w:rPr>
      </w:pPr>
      <w:r>
        <w:rPr>
          <w:rStyle w:val="FontStyle45"/>
          <w:sz w:val="28"/>
          <w:szCs w:val="28"/>
        </w:rPr>
        <w:t>И</w:t>
      </w:r>
      <w:r w:rsidRPr="00CB65BF">
        <w:rPr>
          <w:rStyle w:val="FontStyle45"/>
          <w:sz w:val="28"/>
          <w:szCs w:val="28"/>
        </w:rPr>
        <w:t xml:space="preserve">нформационные материалы для проведения указанного урока (конспект урока; </w:t>
      </w:r>
      <w:proofErr w:type="spellStart"/>
      <w:r w:rsidRPr="00CB65BF">
        <w:rPr>
          <w:rStyle w:val="FontStyle45"/>
          <w:sz w:val="28"/>
          <w:szCs w:val="28"/>
        </w:rPr>
        <w:t>видеообращение</w:t>
      </w:r>
      <w:proofErr w:type="spellEnd"/>
      <w:r w:rsidRPr="00CB65BF">
        <w:rPr>
          <w:rStyle w:val="FontStyle45"/>
          <w:sz w:val="28"/>
          <w:szCs w:val="28"/>
        </w:rPr>
        <w:t xml:space="preserve"> </w:t>
      </w:r>
      <w:proofErr w:type="spellStart"/>
      <w:r w:rsidRPr="00CB65BF">
        <w:rPr>
          <w:rStyle w:val="FontStyle45"/>
          <w:sz w:val="28"/>
          <w:szCs w:val="28"/>
        </w:rPr>
        <w:t>Каганова</w:t>
      </w:r>
      <w:proofErr w:type="spellEnd"/>
      <w:r w:rsidRPr="00CB65BF">
        <w:rPr>
          <w:rStyle w:val="FontStyle45"/>
          <w:sz w:val="28"/>
          <w:szCs w:val="28"/>
        </w:rPr>
        <w:t xml:space="preserve"> В.Ш. часть 1; </w:t>
      </w:r>
      <w:proofErr w:type="spellStart"/>
      <w:r w:rsidRPr="00CB65BF">
        <w:rPr>
          <w:rStyle w:val="FontStyle45"/>
          <w:sz w:val="28"/>
          <w:szCs w:val="28"/>
        </w:rPr>
        <w:t>видеообрашение</w:t>
      </w:r>
      <w:proofErr w:type="spellEnd"/>
      <w:r w:rsidRPr="00CB65BF">
        <w:rPr>
          <w:rStyle w:val="FontStyle45"/>
          <w:sz w:val="28"/>
          <w:szCs w:val="28"/>
        </w:rPr>
        <w:t xml:space="preserve"> </w:t>
      </w:r>
      <w:proofErr w:type="spellStart"/>
      <w:r w:rsidRPr="00CB65BF">
        <w:rPr>
          <w:rStyle w:val="FontStyle45"/>
          <w:sz w:val="28"/>
          <w:szCs w:val="28"/>
        </w:rPr>
        <w:t>Каганова</w:t>
      </w:r>
      <w:proofErr w:type="spellEnd"/>
      <w:r w:rsidRPr="00CB65BF">
        <w:rPr>
          <w:rStyle w:val="FontStyle45"/>
          <w:sz w:val="28"/>
          <w:szCs w:val="28"/>
        </w:rPr>
        <w:t xml:space="preserve"> В.Ш. часть 2; </w:t>
      </w:r>
      <w:proofErr w:type="spellStart"/>
      <w:r w:rsidRPr="00CB65BF">
        <w:rPr>
          <w:rStyle w:val="FontStyle45"/>
          <w:sz w:val="28"/>
          <w:szCs w:val="28"/>
        </w:rPr>
        <w:t>видеообращение</w:t>
      </w:r>
      <w:proofErr w:type="spellEnd"/>
      <w:r w:rsidRPr="00CB65BF">
        <w:rPr>
          <w:rStyle w:val="FontStyle45"/>
          <w:sz w:val="28"/>
          <w:szCs w:val="28"/>
        </w:rPr>
        <w:t xml:space="preserve"> Н. Водяновой; презентация) размещены на официальном сайте </w:t>
      </w:r>
      <w:proofErr w:type="spellStart"/>
      <w:r w:rsidRPr="00CB65BF">
        <w:rPr>
          <w:rStyle w:val="FontStyle45"/>
          <w:sz w:val="28"/>
          <w:szCs w:val="28"/>
        </w:rPr>
        <w:t>Минобрнауки</w:t>
      </w:r>
      <w:proofErr w:type="spellEnd"/>
      <w:r w:rsidRPr="00CB65BF">
        <w:rPr>
          <w:rStyle w:val="FontStyle45"/>
          <w:sz w:val="28"/>
          <w:szCs w:val="28"/>
        </w:rPr>
        <w:t xml:space="preserve"> России, во вкладке «Новости», режим </w:t>
      </w:r>
      <w:r w:rsidRPr="00430BAE">
        <w:rPr>
          <w:rStyle w:val="FontStyle45"/>
          <w:sz w:val="28"/>
          <w:szCs w:val="28"/>
        </w:rPr>
        <w:t xml:space="preserve">доступа: </w:t>
      </w:r>
      <w:r w:rsidRPr="00430BAE">
        <w:rPr>
          <w:sz w:val="28"/>
          <w:szCs w:val="28"/>
        </w:rPr>
        <w:t>ссылка</w:t>
      </w:r>
    </w:p>
    <w:p w:rsidR="00000000" w:rsidRPr="00430BAE" w:rsidRDefault="00430BAE" w:rsidP="00430BAE">
      <w:pPr>
        <w:rPr>
          <w:sz w:val="28"/>
          <w:szCs w:val="28"/>
        </w:rPr>
      </w:pPr>
      <w:hyperlink r:id="rId4" w:history="1">
        <w:r w:rsidRPr="00430BAE">
          <w:rPr>
            <w:rStyle w:val="a3"/>
            <w:sz w:val="28"/>
            <w:szCs w:val="28"/>
          </w:rPr>
          <w:t>http://минобрнауки.рф/поиск?query=Самый+Большой+урок</w:t>
        </w:r>
      </w:hyperlink>
      <w:r w:rsidRPr="00430BAE">
        <w:rPr>
          <w:sz w:val="28"/>
          <w:szCs w:val="28"/>
        </w:rPr>
        <w:t xml:space="preserve"> </w:t>
      </w:r>
      <w:r w:rsidRPr="00430BAE">
        <w:rPr>
          <w:rStyle w:val="FontStyle45"/>
          <w:sz w:val="28"/>
          <w:szCs w:val="28"/>
        </w:rPr>
        <w:t xml:space="preserve"> </w:t>
      </w:r>
    </w:p>
    <w:p w:rsidR="00430BAE" w:rsidRPr="00430BAE" w:rsidRDefault="00430BAE">
      <w:pPr>
        <w:rPr>
          <w:sz w:val="28"/>
          <w:szCs w:val="28"/>
        </w:rPr>
      </w:pPr>
    </w:p>
    <w:sectPr w:rsidR="00430BAE" w:rsidRPr="0043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0BAE"/>
    <w:rsid w:val="0043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30BAE"/>
    <w:rPr>
      <w:color w:val="0000FF"/>
      <w:u w:val="single"/>
    </w:rPr>
  </w:style>
  <w:style w:type="paragraph" w:customStyle="1" w:styleId="Style21">
    <w:name w:val="Style21"/>
    <w:basedOn w:val="a"/>
    <w:uiPriority w:val="99"/>
    <w:rsid w:val="00430BAE"/>
    <w:pPr>
      <w:widowControl w:val="0"/>
      <w:autoSpaceDE w:val="0"/>
      <w:autoSpaceDN w:val="0"/>
      <w:adjustRightInd w:val="0"/>
      <w:spacing w:after="0" w:line="248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30BAE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4;&#1080;&#1085;&#1086;&#1073;&#1088;&#1085;&#1072;&#1091;&#1082;&#1080;.&#1088;&#1092;/&#1087;&#1086;&#1080;&#1089;&#1082;?query=&#1057;&#1072;&#1084;&#1099;&#1081;+&#1041;&#1086;&#1083;&#1100;&#1096;&#1086;&#1081;+&#1091;&#1088;&#1086;&#108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2015-10-25T11:35:00Z</dcterms:created>
  <dcterms:modified xsi:type="dcterms:W3CDTF">2015-10-25T11:36:00Z</dcterms:modified>
</cp:coreProperties>
</file>