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79" w:rsidRDefault="00466B79" w:rsidP="00466B79">
      <w:pPr>
        <w:ind w:firstLine="708"/>
        <w:jc w:val="center"/>
        <w:rPr>
          <w:b/>
          <w:sz w:val="28"/>
          <w:szCs w:val="28"/>
        </w:rPr>
      </w:pPr>
      <w:r w:rsidRPr="00BD0486">
        <w:rPr>
          <w:b/>
          <w:sz w:val="28"/>
          <w:szCs w:val="28"/>
        </w:rPr>
        <w:t>Результаты анкетирования обучающихся об удовлетворенности организации питания в школе</w:t>
      </w:r>
    </w:p>
    <w:p w:rsidR="00466B79" w:rsidRPr="00BD0486" w:rsidRDefault="009554DB" w:rsidP="00466B7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 втором полугодии 2021 -2022 учебного года</w:t>
      </w:r>
    </w:p>
    <w:p w:rsidR="00466B79" w:rsidRDefault="00466B79" w:rsidP="00466B79">
      <w:pPr>
        <w:rPr>
          <w:sz w:val="28"/>
          <w:szCs w:val="28"/>
        </w:rPr>
      </w:pPr>
    </w:p>
    <w:p w:rsidR="009F0CFD" w:rsidRPr="00DF218B" w:rsidRDefault="009F0CFD" w:rsidP="00DF218B">
      <w:pPr>
        <w:shd w:val="clear" w:color="auto" w:fill="FFFFFF"/>
        <w:ind w:firstLine="708"/>
        <w:jc w:val="both"/>
        <w:rPr>
          <w:color w:val="000000"/>
        </w:rPr>
      </w:pPr>
      <w:r w:rsidRPr="00DF218B">
        <w:rPr>
          <w:color w:val="000000"/>
        </w:rPr>
        <w:t>Анализируя</w:t>
      </w:r>
      <w:r w:rsidR="00DF218B">
        <w:rPr>
          <w:color w:val="000000"/>
        </w:rPr>
        <w:t xml:space="preserve"> </w:t>
      </w:r>
      <w:r w:rsidRPr="00DF218B">
        <w:rPr>
          <w:color w:val="000000"/>
        </w:rPr>
        <w:t>табеля посещения</w:t>
      </w:r>
      <w:r w:rsidR="00DF218B">
        <w:rPr>
          <w:color w:val="000000"/>
        </w:rPr>
        <w:t xml:space="preserve"> обучающимися школьной столовой</w:t>
      </w:r>
      <w:r w:rsidRPr="00DF218B">
        <w:rPr>
          <w:color w:val="000000"/>
        </w:rPr>
        <w:t xml:space="preserve"> </w:t>
      </w:r>
      <w:r w:rsidR="00DF218B">
        <w:rPr>
          <w:color w:val="000000"/>
        </w:rPr>
        <w:t>прослеживается, что из 146 школьников</w:t>
      </w:r>
      <w:r w:rsidRPr="00DF218B">
        <w:rPr>
          <w:color w:val="000000"/>
        </w:rPr>
        <w:t xml:space="preserve"> </w:t>
      </w:r>
      <w:r w:rsidR="00DF218B">
        <w:rPr>
          <w:color w:val="000000"/>
        </w:rPr>
        <w:t xml:space="preserve">школьную </w:t>
      </w:r>
      <w:r w:rsidRPr="00DF218B">
        <w:rPr>
          <w:color w:val="000000"/>
        </w:rPr>
        <w:t>столовую посещают ежедневно 142 человека (97,26%).</w:t>
      </w:r>
    </w:p>
    <w:p w:rsidR="009F0CFD" w:rsidRPr="00DF218B" w:rsidRDefault="009F0CFD" w:rsidP="009F0CFD">
      <w:pPr>
        <w:shd w:val="clear" w:color="auto" w:fill="FFFFFF"/>
        <w:jc w:val="both"/>
        <w:rPr>
          <w:color w:val="000000"/>
        </w:rPr>
      </w:pPr>
      <w:r w:rsidRPr="00DF218B">
        <w:rPr>
          <w:color w:val="000000"/>
        </w:rPr>
        <w:t xml:space="preserve">По звеньями обучения </w:t>
      </w:r>
      <w:r w:rsidR="00DF218B">
        <w:rPr>
          <w:color w:val="000000"/>
        </w:rPr>
        <w:t xml:space="preserve">посещают </w:t>
      </w:r>
      <w:r w:rsidRPr="00DF218B">
        <w:rPr>
          <w:color w:val="000000"/>
        </w:rPr>
        <w:t>школьн</w:t>
      </w:r>
      <w:r w:rsidR="00DF218B">
        <w:rPr>
          <w:color w:val="000000"/>
        </w:rPr>
        <w:t>ую</w:t>
      </w:r>
      <w:r w:rsidRPr="00DF218B">
        <w:rPr>
          <w:color w:val="000000"/>
        </w:rPr>
        <w:t xml:space="preserve"> столов</w:t>
      </w:r>
      <w:r w:rsidR="00DF218B">
        <w:rPr>
          <w:color w:val="000000"/>
        </w:rPr>
        <w:t>ую</w:t>
      </w:r>
      <w:r w:rsidRPr="00DF218B">
        <w:rPr>
          <w:color w:val="000000"/>
        </w:rPr>
        <w:t xml:space="preserve">: </w:t>
      </w:r>
    </w:p>
    <w:p w:rsidR="009F0CFD" w:rsidRPr="00DF218B" w:rsidRDefault="009F0CFD" w:rsidP="009F0CFD">
      <w:pPr>
        <w:shd w:val="clear" w:color="auto" w:fill="FFFFFF"/>
        <w:jc w:val="both"/>
        <w:rPr>
          <w:color w:val="000000"/>
        </w:rPr>
      </w:pPr>
      <w:r w:rsidRPr="00DF218B">
        <w:rPr>
          <w:color w:val="000000"/>
        </w:rPr>
        <w:t xml:space="preserve">- </w:t>
      </w:r>
      <w:r w:rsidR="00DF218B">
        <w:rPr>
          <w:color w:val="000000"/>
        </w:rPr>
        <w:t xml:space="preserve">обучающиеся </w:t>
      </w:r>
      <w:r w:rsidRPr="00DF218B">
        <w:rPr>
          <w:color w:val="000000"/>
        </w:rPr>
        <w:t>начально</w:t>
      </w:r>
      <w:r w:rsidR="00DF218B">
        <w:rPr>
          <w:color w:val="000000"/>
        </w:rPr>
        <w:t>го</w:t>
      </w:r>
      <w:r w:rsidRPr="00DF218B">
        <w:rPr>
          <w:color w:val="000000"/>
        </w:rPr>
        <w:t xml:space="preserve"> звен</w:t>
      </w:r>
      <w:r w:rsidR="00DF218B">
        <w:rPr>
          <w:color w:val="000000"/>
        </w:rPr>
        <w:t>а</w:t>
      </w:r>
      <w:r w:rsidRPr="00DF218B">
        <w:rPr>
          <w:color w:val="000000"/>
        </w:rPr>
        <w:t xml:space="preserve"> 66 человек - 100%;</w:t>
      </w:r>
    </w:p>
    <w:p w:rsidR="009F0CFD" w:rsidRPr="00DF218B" w:rsidRDefault="009F0CFD" w:rsidP="009F0CFD">
      <w:pPr>
        <w:shd w:val="clear" w:color="auto" w:fill="FFFFFF"/>
        <w:jc w:val="both"/>
        <w:rPr>
          <w:color w:val="000000"/>
        </w:rPr>
      </w:pPr>
      <w:r w:rsidRPr="00DF218B">
        <w:rPr>
          <w:color w:val="000000"/>
        </w:rPr>
        <w:t xml:space="preserve">- </w:t>
      </w:r>
      <w:r w:rsidR="00DF218B">
        <w:rPr>
          <w:color w:val="000000"/>
        </w:rPr>
        <w:t xml:space="preserve">обучающиеся </w:t>
      </w:r>
      <w:r w:rsidRPr="00DF218B">
        <w:rPr>
          <w:color w:val="000000"/>
        </w:rPr>
        <w:t>средне</w:t>
      </w:r>
      <w:r w:rsidR="00DF218B">
        <w:rPr>
          <w:color w:val="000000"/>
        </w:rPr>
        <w:t>го</w:t>
      </w:r>
      <w:r w:rsidRPr="00DF218B">
        <w:rPr>
          <w:color w:val="000000"/>
        </w:rPr>
        <w:t xml:space="preserve"> звен</w:t>
      </w:r>
      <w:r w:rsidR="00DF218B">
        <w:rPr>
          <w:color w:val="000000"/>
        </w:rPr>
        <w:t>а</w:t>
      </w:r>
      <w:r w:rsidRPr="00DF218B">
        <w:rPr>
          <w:color w:val="000000"/>
        </w:rPr>
        <w:t xml:space="preserve"> 71 человек - 97,2%</w:t>
      </w:r>
    </w:p>
    <w:p w:rsidR="009F0CFD" w:rsidRPr="00DF218B" w:rsidRDefault="009F0CFD" w:rsidP="009F0CFD">
      <w:pPr>
        <w:shd w:val="clear" w:color="auto" w:fill="FFFFFF"/>
        <w:jc w:val="both"/>
        <w:rPr>
          <w:color w:val="000000"/>
        </w:rPr>
      </w:pPr>
      <w:r w:rsidRPr="00DF218B">
        <w:rPr>
          <w:color w:val="000000"/>
        </w:rPr>
        <w:t xml:space="preserve">- </w:t>
      </w:r>
      <w:r w:rsidR="00DF218B">
        <w:rPr>
          <w:color w:val="000000"/>
        </w:rPr>
        <w:t xml:space="preserve">обучающиеся </w:t>
      </w:r>
      <w:r w:rsidRPr="00DF218B">
        <w:rPr>
          <w:color w:val="000000"/>
        </w:rPr>
        <w:t>старше</w:t>
      </w:r>
      <w:r w:rsidR="00DF218B">
        <w:rPr>
          <w:color w:val="000000"/>
        </w:rPr>
        <w:t>го</w:t>
      </w:r>
      <w:r w:rsidRPr="00DF218B">
        <w:rPr>
          <w:color w:val="000000"/>
        </w:rPr>
        <w:t xml:space="preserve"> звен</w:t>
      </w:r>
      <w:r w:rsidR="00DF218B">
        <w:rPr>
          <w:color w:val="000000"/>
        </w:rPr>
        <w:t>а</w:t>
      </w:r>
      <w:r w:rsidRPr="00DF218B">
        <w:rPr>
          <w:color w:val="000000"/>
        </w:rPr>
        <w:t xml:space="preserve">  9 человек 77,8% </w:t>
      </w:r>
    </w:p>
    <w:p w:rsidR="009F0CFD" w:rsidRDefault="009F0CFD" w:rsidP="009F0CFD">
      <w:pPr>
        <w:shd w:val="clear" w:color="auto" w:fill="FFFFFF"/>
        <w:rPr>
          <w:color w:val="000000"/>
        </w:rPr>
      </w:pPr>
      <w:r w:rsidRPr="00DF218B">
        <w:rPr>
          <w:color w:val="000000"/>
        </w:rPr>
        <w:t>Таким образом, частота</w:t>
      </w:r>
      <w:r w:rsidR="00DF218B" w:rsidRPr="00DF218B">
        <w:rPr>
          <w:color w:val="000000"/>
        </w:rPr>
        <w:t xml:space="preserve"> </w:t>
      </w:r>
      <w:r w:rsidR="00DF218B">
        <w:rPr>
          <w:color w:val="000000"/>
        </w:rPr>
        <w:t xml:space="preserve">посещения школьной столовой </w:t>
      </w:r>
      <w:r w:rsidRPr="00DF218B">
        <w:rPr>
          <w:color w:val="000000"/>
        </w:rPr>
        <w:t xml:space="preserve"> по мере взросления</w:t>
      </w:r>
      <w:r w:rsidR="00DF218B">
        <w:rPr>
          <w:color w:val="000000"/>
        </w:rPr>
        <w:t xml:space="preserve"> </w:t>
      </w:r>
      <w:r w:rsidR="00DF218B" w:rsidRPr="00DF218B">
        <w:rPr>
          <w:color w:val="000000"/>
        </w:rPr>
        <w:t xml:space="preserve">обучающихся </w:t>
      </w:r>
      <w:r w:rsidRPr="00DF218B">
        <w:rPr>
          <w:color w:val="000000"/>
        </w:rPr>
        <w:t xml:space="preserve"> снижается</w:t>
      </w:r>
      <w:r w:rsidR="00DF218B">
        <w:rPr>
          <w:color w:val="000000"/>
        </w:rPr>
        <w:t xml:space="preserve"> </w:t>
      </w:r>
      <w:r w:rsidR="00DF218B" w:rsidRPr="00DF218B">
        <w:rPr>
          <w:color w:val="000000"/>
        </w:rPr>
        <w:t>(см. диаграмму 1)</w:t>
      </w:r>
      <w:r w:rsidR="00DF218B">
        <w:rPr>
          <w:color w:val="000000"/>
        </w:rPr>
        <w:t>.</w:t>
      </w:r>
    </w:p>
    <w:p w:rsidR="00DF218B" w:rsidRPr="00DF218B" w:rsidRDefault="00DF218B" w:rsidP="00DF218B">
      <w:pP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800600" cy="1478280"/>
            <wp:effectExtent l="19050" t="0" r="1905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0CFD" w:rsidRDefault="00B61E27" w:rsidP="009F0CF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Диаграмма № 1</w:t>
      </w:r>
    </w:p>
    <w:p w:rsidR="00DF218B" w:rsidRPr="00DF218B" w:rsidRDefault="00DF218B" w:rsidP="00DF218B">
      <w:pPr>
        <w:jc w:val="both"/>
        <w:rPr>
          <w:rStyle w:val="c27"/>
          <w:bCs/>
          <w:color w:val="000000"/>
          <w:shd w:val="clear" w:color="auto" w:fill="FFFFFF"/>
        </w:rPr>
      </w:pPr>
      <w:r w:rsidRPr="00DF218B">
        <w:rPr>
          <w:rStyle w:val="c27"/>
          <w:bCs/>
          <w:color w:val="000000"/>
          <w:shd w:val="clear" w:color="auto" w:fill="FFFFFF"/>
        </w:rPr>
        <w:t>Для того чтобы выяснить причину</w:t>
      </w:r>
      <w:r w:rsidR="001878D0">
        <w:rPr>
          <w:rStyle w:val="c27"/>
          <w:bCs/>
          <w:color w:val="000000"/>
          <w:shd w:val="clear" w:color="auto" w:fill="FFFFFF"/>
        </w:rPr>
        <w:t>, было запущено онлайн - анкетирование обучающихся .</w:t>
      </w:r>
    </w:p>
    <w:p w:rsidR="00DF218B" w:rsidRPr="00DF218B" w:rsidRDefault="00DF218B" w:rsidP="00DF218B">
      <w:pPr>
        <w:jc w:val="both"/>
        <w:rPr>
          <w:rStyle w:val="c0"/>
          <w:color w:val="000000"/>
          <w:shd w:val="clear" w:color="auto" w:fill="FFFFFF"/>
        </w:rPr>
      </w:pPr>
      <w:r>
        <w:rPr>
          <w:rStyle w:val="c27"/>
          <w:b/>
          <w:bCs/>
          <w:color w:val="000000"/>
          <w:shd w:val="clear" w:color="auto" w:fill="FFFFFF"/>
        </w:rPr>
        <w:t xml:space="preserve">Цель анкетирования: </w:t>
      </w:r>
      <w:r>
        <w:rPr>
          <w:rStyle w:val="c0"/>
          <w:color w:val="000000"/>
          <w:shd w:val="clear" w:color="auto" w:fill="FFFFFF"/>
        </w:rPr>
        <w:t xml:space="preserve"> Выяснить удовлетворенность качеством предоставляемой  услуги </w:t>
      </w:r>
      <w:r w:rsidRPr="00DF218B">
        <w:rPr>
          <w:rStyle w:val="c0"/>
          <w:color w:val="000000"/>
          <w:shd w:val="clear" w:color="auto" w:fill="FFFFFF"/>
        </w:rPr>
        <w:t>«Горячее питание за 2-е полугодие 2021 - 2022 учебного года.</w:t>
      </w:r>
    </w:p>
    <w:p w:rsidR="00466B79" w:rsidRDefault="00466B79" w:rsidP="001878D0">
      <w:pPr>
        <w:ind w:firstLine="708"/>
        <w:jc w:val="both"/>
      </w:pPr>
      <w:r w:rsidRPr="00466B79">
        <w:rPr>
          <w:color w:val="000000"/>
          <w:shd w:val="clear" w:color="auto" w:fill="FFFFFF"/>
        </w:rPr>
        <w:t xml:space="preserve">Анкетирование проведено среди </w:t>
      </w:r>
      <w:r>
        <w:rPr>
          <w:color w:val="000000"/>
          <w:shd w:val="clear" w:color="auto" w:fill="FFFFFF"/>
        </w:rPr>
        <w:t xml:space="preserve">обучающихся </w:t>
      </w:r>
      <w:r w:rsidRPr="00466B79">
        <w:rPr>
          <w:color w:val="000000"/>
          <w:shd w:val="clear" w:color="auto" w:fill="FFFFFF"/>
        </w:rPr>
        <w:t xml:space="preserve"> школ</w:t>
      </w:r>
      <w:r>
        <w:rPr>
          <w:color w:val="000000"/>
          <w:shd w:val="clear" w:color="auto" w:fill="FFFFFF"/>
        </w:rPr>
        <w:t>ы</w:t>
      </w:r>
      <w:r w:rsidR="00F65AF5">
        <w:rPr>
          <w:color w:val="000000"/>
          <w:shd w:val="clear" w:color="auto" w:fill="FFFFFF"/>
        </w:rPr>
        <w:t xml:space="preserve">, которые отвечали на вопросы совместно с </w:t>
      </w:r>
      <w:r w:rsidRPr="00466B79">
        <w:rPr>
          <w:color w:val="000000"/>
          <w:shd w:val="clear" w:color="auto" w:fill="FFFFFF"/>
        </w:rPr>
        <w:t>родител</w:t>
      </w:r>
      <w:r w:rsidR="00F65AF5">
        <w:rPr>
          <w:color w:val="000000"/>
          <w:shd w:val="clear" w:color="auto" w:fill="FFFFFF"/>
        </w:rPr>
        <w:t xml:space="preserve">ями </w:t>
      </w:r>
      <w:r>
        <w:rPr>
          <w:color w:val="000000"/>
          <w:shd w:val="clear" w:color="auto" w:fill="FFFFFF"/>
        </w:rPr>
        <w:t>(законны</w:t>
      </w:r>
      <w:r w:rsidR="00F65AF5">
        <w:rPr>
          <w:color w:val="000000"/>
          <w:shd w:val="clear" w:color="auto" w:fill="FFFFFF"/>
        </w:rPr>
        <w:t>ми</w:t>
      </w:r>
      <w:r>
        <w:rPr>
          <w:color w:val="000000"/>
          <w:shd w:val="clear" w:color="auto" w:fill="FFFFFF"/>
        </w:rPr>
        <w:t xml:space="preserve"> представител</w:t>
      </w:r>
      <w:r w:rsidR="00F65AF5">
        <w:rPr>
          <w:color w:val="000000"/>
          <w:shd w:val="clear" w:color="auto" w:fill="FFFFFF"/>
        </w:rPr>
        <w:t>ями)</w:t>
      </w:r>
      <w:r>
        <w:rPr>
          <w:color w:val="000000"/>
          <w:shd w:val="clear" w:color="auto" w:fill="FFFFFF"/>
        </w:rPr>
        <w:t xml:space="preserve">. </w:t>
      </w:r>
      <w:r w:rsidRPr="00466B79">
        <w:rPr>
          <w:color w:val="000000"/>
          <w:shd w:val="clear" w:color="auto" w:fill="FFFFFF"/>
        </w:rPr>
        <w:t xml:space="preserve"> Всего в анкетировании приняли участие </w:t>
      </w:r>
      <w:r w:rsidR="00F65AF5">
        <w:rPr>
          <w:color w:val="000000"/>
          <w:shd w:val="clear" w:color="auto" w:fill="FFFFFF"/>
        </w:rPr>
        <w:t>92</w:t>
      </w:r>
      <w:r w:rsidRPr="00466B79">
        <w:rPr>
          <w:color w:val="000000"/>
          <w:shd w:val="clear" w:color="auto" w:fill="FFFFFF"/>
        </w:rPr>
        <w:t xml:space="preserve"> респондента</w:t>
      </w:r>
      <w:r w:rsidR="00F65AF5">
        <w:rPr>
          <w:color w:val="000000"/>
          <w:shd w:val="clear" w:color="auto" w:fill="FFFFFF"/>
        </w:rPr>
        <w:t>.</w:t>
      </w:r>
    </w:p>
    <w:p w:rsidR="00F65AF5" w:rsidRPr="00F65AF5" w:rsidRDefault="00F65AF5" w:rsidP="00F65AF5">
      <w:pPr>
        <w:shd w:val="clear" w:color="auto" w:fill="FFFFFF"/>
        <w:jc w:val="both"/>
        <w:rPr>
          <w:color w:val="000000"/>
        </w:rPr>
      </w:pPr>
      <w:r w:rsidRPr="00F65AF5">
        <w:rPr>
          <w:color w:val="000000"/>
        </w:rPr>
        <w:t xml:space="preserve">Исследование показало, что большинство </w:t>
      </w:r>
      <w:r>
        <w:rPr>
          <w:color w:val="000000"/>
        </w:rPr>
        <w:t>обучающихся МБОУ СОШ № 30</w:t>
      </w:r>
    </w:p>
    <w:p w:rsidR="00466B79" w:rsidRPr="00F65AF5" w:rsidRDefault="00F65AF5" w:rsidP="00F65AF5">
      <w:pPr>
        <w:shd w:val="clear" w:color="auto" w:fill="FFFFFF"/>
        <w:jc w:val="both"/>
      </w:pPr>
      <w:r w:rsidRPr="00F65AF5">
        <w:rPr>
          <w:color w:val="000000"/>
        </w:rPr>
        <w:t xml:space="preserve">питаются в </w:t>
      </w:r>
      <w:r>
        <w:rPr>
          <w:color w:val="000000"/>
        </w:rPr>
        <w:t>школьной столовой</w:t>
      </w:r>
      <w:r w:rsidRPr="00F65AF5">
        <w:rPr>
          <w:color w:val="000000"/>
        </w:rPr>
        <w:t xml:space="preserve">. Среди </w:t>
      </w:r>
      <w:r>
        <w:rPr>
          <w:color w:val="000000"/>
        </w:rPr>
        <w:t>опрошенных</w:t>
      </w:r>
      <w:r w:rsidRPr="00F65AF5">
        <w:rPr>
          <w:color w:val="000000"/>
        </w:rPr>
        <w:t>, на вопрос «</w:t>
      </w:r>
      <w:r>
        <w:rPr>
          <w:color w:val="000000"/>
        </w:rPr>
        <w:t>Питается ли ваш ребенок в школьной столовой?</w:t>
      </w:r>
      <w:r w:rsidRPr="00F65AF5">
        <w:rPr>
          <w:color w:val="000000"/>
        </w:rPr>
        <w:t xml:space="preserve">» </w:t>
      </w:r>
      <w:r>
        <w:rPr>
          <w:color w:val="000000"/>
        </w:rPr>
        <w:t>91 человек (98,9%)</w:t>
      </w:r>
      <w:r w:rsidRPr="00F65AF5">
        <w:rPr>
          <w:color w:val="000000"/>
        </w:rPr>
        <w:t xml:space="preserve"> </w:t>
      </w:r>
      <w:r>
        <w:rPr>
          <w:color w:val="000000"/>
        </w:rPr>
        <w:t>обучающихся</w:t>
      </w:r>
      <w:r w:rsidRPr="00F65AF5">
        <w:rPr>
          <w:color w:val="000000"/>
        </w:rPr>
        <w:t xml:space="preserve"> </w:t>
      </w:r>
      <w:r>
        <w:rPr>
          <w:color w:val="000000"/>
        </w:rPr>
        <w:t>ответили «ДА»</w:t>
      </w:r>
      <w:r w:rsidRPr="00F65AF5">
        <w:rPr>
          <w:color w:val="000000"/>
        </w:rPr>
        <w:t xml:space="preserve"> (см. диаграмму </w:t>
      </w:r>
      <w:r w:rsidR="001878D0">
        <w:rPr>
          <w:color w:val="000000"/>
        </w:rPr>
        <w:t>2</w:t>
      </w:r>
      <w:r w:rsidRPr="00F65AF5">
        <w:rPr>
          <w:color w:val="000000"/>
        </w:rPr>
        <w:t>).</w:t>
      </w:r>
    </w:p>
    <w:p w:rsidR="00466B79" w:rsidRDefault="00466B79"/>
    <w:p w:rsidR="008C650A" w:rsidRDefault="008C650A" w:rsidP="00553BE7">
      <w:pPr>
        <w:jc w:val="center"/>
      </w:pPr>
      <w:r>
        <w:rPr>
          <w:noProof/>
        </w:rPr>
        <w:drawing>
          <wp:inline distT="0" distB="0" distL="0" distR="0">
            <wp:extent cx="4834890" cy="1165860"/>
            <wp:effectExtent l="19050" t="0" r="2286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C650A" w:rsidRDefault="00B61E27" w:rsidP="00B61E27">
      <w:pPr>
        <w:tabs>
          <w:tab w:val="left" w:pos="6540"/>
        </w:tabs>
      </w:pPr>
      <w:r>
        <w:tab/>
        <w:t xml:space="preserve">     Диаграмма № 2</w:t>
      </w:r>
    </w:p>
    <w:p w:rsidR="001878D0" w:rsidRDefault="001878D0" w:rsidP="001878D0">
      <w:r>
        <w:t>На вопрос «Удовлетворены ли Вы системой организации горячего питания в школе?</w:t>
      </w:r>
    </w:p>
    <w:p w:rsidR="001878D0" w:rsidRDefault="001878D0" w:rsidP="001878D0">
      <w:r>
        <w:t>«Да» ответили -  66 респондентов,  «Затрудняюсь ответит» -  17</w:t>
      </w:r>
      <w:r w:rsidR="00B61E27">
        <w:t>, «</w:t>
      </w:r>
      <w:r>
        <w:t>Нет</w:t>
      </w:r>
      <w:r w:rsidR="00B61E27">
        <w:t>»</w:t>
      </w:r>
      <w:r>
        <w:t xml:space="preserve"> -</w:t>
      </w:r>
      <w:r w:rsidR="00B61E27">
        <w:t xml:space="preserve"> </w:t>
      </w:r>
      <w:r>
        <w:t>9</w:t>
      </w:r>
      <w:r w:rsidR="00B61E27">
        <w:t>. (см диаграмму № 3)</w:t>
      </w:r>
    </w:p>
    <w:p w:rsidR="001878D0" w:rsidRDefault="001878D0" w:rsidP="00F65AF5">
      <w:pPr>
        <w:shd w:val="clear" w:color="auto" w:fill="FFFFFF"/>
        <w:jc w:val="both"/>
        <w:rPr>
          <w:color w:val="000000"/>
        </w:rPr>
      </w:pPr>
    </w:p>
    <w:p w:rsidR="001878D0" w:rsidRDefault="001878D0" w:rsidP="00B61E27">
      <w:pPr>
        <w:shd w:val="clear" w:color="auto" w:fill="FFFFFF"/>
        <w:jc w:val="center"/>
        <w:rPr>
          <w:color w:val="000000"/>
        </w:rPr>
      </w:pPr>
      <w:r w:rsidRPr="001878D0">
        <w:rPr>
          <w:noProof/>
          <w:color w:val="000000"/>
        </w:rPr>
        <w:drawing>
          <wp:inline distT="0" distB="0" distL="0" distR="0">
            <wp:extent cx="4831080" cy="1455420"/>
            <wp:effectExtent l="19050" t="0" r="26670" b="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78D0" w:rsidRDefault="00B61E27" w:rsidP="00F65AF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Диаграмма № 3</w:t>
      </w:r>
    </w:p>
    <w:p w:rsidR="001878D0" w:rsidRDefault="00B61E27" w:rsidP="009168B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Следует отметить, что 66 обучающихся  и их родителей полностью удовлетворены системой организации горячего питания</w:t>
      </w:r>
    </w:p>
    <w:p w:rsidR="00B61E27" w:rsidRDefault="00B61E27" w:rsidP="009168BB">
      <w:pPr>
        <w:jc w:val="both"/>
      </w:pPr>
      <w:r>
        <w:rPr>
          <w:color w:val="000000"/>
        </w:rPr>
        <w:t>На вопрос «</w:t>
      </w:r>
      <w:r>
        <w:t>Нравится ли вашему ребенку горячее питание, предоставляемое школой?</w:t>
      </w:r>
    </w:p>
    <w:p w:rsidR="00B61E27" w:rsidRDefault="00B61E27" w:rsidP="009168BB">
      <w:pPr>
        <w:jc w:val="both"/>
      </w:pPr>
      <w:r>
        <w:t>«Да» ответили -  50</w:t>
      </w:r>
      <w:r w:rsidR="009168BB">
        <w:t xml:space="preserve"> опрошенных, «</w:t>
      </w:r>
      <w:r>
        <w:t>Нет</w:t>
      </w:r>
      <w:r w:rsidR="009168BB">
        <w:t xml:space="preserve">» - </w:t>
      </w:r>
      <w:r>
        <w:t xml:space="preserve"> 9</w:t>
      </w:r>
      <w:r w:rsidR="009168BB">
        <w:t>, «Не</w:t>
      </w:r>
      <w:r>
        <w:t xml:space="preserve"> всегда</w:t>
      </w:r>
      <w:r w:rsidR="009168BB">
        <w:t xml:space="preserve">» - </w:t>
      </w:r>
      <w:r>
        <w:t xml:space="preserve"> 33</w:t>
      </w:r>
      <w:r w:rsidR="009168BB">
        <w:t xml:space="preserve"> (см.диаграмму № 4)</w:t>
      </w:r>
    </w:p>
    <w:p w:rsidR="009168BB" w:rsidRDefault="009168BB" w:rsidP="00B61E27"/>
    <w:p w:rsidR="009168BB" w:rsidRDefault="009168BB" w:rsidP="009168BB">
      <w:pPr>
        <w:jc w:val="center"/>
      </w:pPr>
      <w:r w:rsidRPr="009168BB">
        <w:rPr>
          <w:noProof/>
        </w:rPr>
        <w:drawing>
          <wp:inline distT="0" distB="0" distL="0" distR="0">
            <wp:extent cx="4911090" cy="1722120"/>
            <wp:effectExtent l="19050" t="0" r="22860" b="0"/>
            <wp:docPr id="1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68BB" w:rsidRDefault="009168BB" w:rsidP="00B61E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Диаграмма № 4</w:t>
      </w:r>
    </w:p>
    <w:p w:rsidR="009168BB" w:rsidRDefault="009168BB" w:rsidP="00B61E27"/>
    <w:p w:rsidR="009168BB" w:rsidRDefault="009168BB" w:rsidP="009168BB">
      <w:pPr>
        <w:shd w:val="clear" w:color="auto" w:fill="FFFFFF"/>
        <w:ind w:firstLine="708"/>
        <w:jc w:val="both"/>
        <w:rPr>
          <w:color w:val="000000"/>
        </w:rPr>
      </w:pPr>
      <w:r w:rsidRPr="009168BB">
        <w:rPr>
          <w:color w:val="000000"/>
        </w:rPr>
        <w:t xml:space="preserve">В ходе исследования детям и родителям было предложено </w:t>
      </w:r>
      <w:r w:rsidR="00D0568F">
        <w:rPr>
          <w:color w:val="000000"/>
        </w:rPr>
        <w:t>ответить на вопрос «</w:t>
      </w:r>
      <w:r w:rsidR="00D0568F">
        <w:t>Какие жалобы имелись у вашего ребенка на качество горячего питания?»</w:t>
      </w:r>
      <w:r w:rsidRPr="009168BB">
        <w:rPr>
          <w:color w:val="000000"/>
        </w:rPr>
        <w:t xml:space="preserve">, Наиболее часто встречающиеся ответы отображены в диаграмме </w:t>
      </w:r>
      <w:r w:rsidR="00D0568F">
        <w:rPr>
          <w:color w:val="000000"/>
        </w:rPr>
        <w:t>5</w:t>
      </w:r>
    </w:p>
    <w:p w:rsidR="00E132A5" w:rsidRDefault="00E132A5" w:rsidP="00E132A5">
      <w:pPr>
        <w:shd w:val="clear" w:color="auto" w:fill="FFFFFF"/>
        <w:ind w:firstLine="708"/>
        <w:jc w:val="center"/>
        <w:rPr>
          <w:color w:val="000000"/>
        </w:rPr>
      </w:pPr>
      <w:r w:rsidRPr="00E132A5">
        <w:rPr>
          <w:noProof/>
          <w:color w:val="000000"/>
        </w:rPr>
        <w:drawing>
          <wp:inline distT="0" distB="0" distL="0" distR="0">
            <wp:extent cx="5116830" cy="2423160"/>
            <wp:effectExtent l="19050" t="0" r="26670" b="0"/>
            <wp:docPr id="1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132A5" w:rsidRDefault="00E132A5" w:rsidP="00E132A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Диаграмма № 5</w:t>
      </w:r>
    </w:p>
    <w:p w:rsidR="009168BB" w:rsidRPr="009168BB" w:rsidRDefault="009168BB" w:rsidP="008F3544">
      <w:pPr>
        <w:shd w:val="clear" w:color="auto" w:fill="FFFFFF"/>
        <w:ind w:firstLine="708"/>
        <w:jc w:val="both"/>
        <w:rPr>
          <w:color w:val="000000"/>
        </w:rPr>
      </w:pPr>
      <w:r w:rsidRPr="009168BB">
        <w:rPr>
          <w:color w:val="000000"/>
        </w:rPr>
        <w:t>Анализируя ответы респондентов на поставленный вопрос, стоит отметить, что</w:t>
      </w:r>
      <w:r w:rsidR="00E132A5">
        <w:rPr>
          <w:color w:val="000000"/>
        </w:rPr>
        <w:t xml:space="preserve"> </w:t>
      </w:r>
      <w:r w:rsidRPr="009168BB">
        <w:rPr>
          <w:color w:val="000000"/>
        </w:rPr>
        <w:t xml:space="preserve">наиболее популярным как среди детей, обучающихся в </w:t>
      </w:r>
      <w:r w:rsidR="00D0568F">
        <w:rPr>
          <w:color w:val="000000"/>
        </w:rPr>
        <w:t>МБОУ СОШ № 30</w:t>
      </w:r>
      <w:r w:rsidRPr="009168BB">
        <w:rPr>
          <w:color w:val="000000"/>
        </w:rPr>
        <w:t>, так и среди</w:t>
      </w:r>
      <w:r w:rsidR="00E132A5">
        <w:rPr>
          <w:color w:val="000000"/>
        </w:rPr>
        <w:t xml:space="preserve"> </w:t>
      </w:r>
      <w:r w:rsidRPr="009168BB">
        <w:rPr>
          <w:color w:val="000000"/>
        </w:rPr>
        <w:t>их родителей стал</w:t>
      </w:r>
      <w:r w:rsidR="007E501D">
        <w:rPr>
          <w:color w:val="000000"/>
        </w:rPr>
        <w:t xml:space="preserve"> популярным ответ</w:t>
      </w:r>
      <w:r w:rsidR="00E132A5">
        <w:rPr>
          <w:color w:val="000000"/>
        </w:rPr>
        <w:t xml:space="preserve"> (жалоб нет - 49%; не вкусно готовят - 19,6%; маленькие порции - 10,7%)</w:t>
      </w:r>
      <w:r w:rsidRPr="009168BB">
        <w:rPr>
          <w:color w:val="000000"/>
        </w:rPr>
        <w:t xml:space="preserve"> </w:t>
      </w:r>
    </w:p>
    <w:p w:rsidR="008F3544" w:rsidRPr="008F3544" w:rsidRDefault="007E501D" w:rsidP="008F3544">
      <w:pPr>
        <w:pStyle w:val="a9"/>
        <w:shd w:val="clear" w:color="auto" w:fill="FFFFFF"/>
        <w:spacing w:before="0" w:beforeAutospacing="0" w:after="0" w:afterAutospacing="0" w:line="264" w:lineRule="atLeast"/>
        <w:jc w:val="both"/>
        <w:rPr>
          <w:color w:val="555555"/>
        </w:rPr>
      </w:pPr>
      <w:r>
        <w:tab/>
        <w:t xml:space="preserve">Школа при организации горячего питания пользуется </w:t>
      </w:r>
      <w:r w:rsidR="008F3544">
        <w:t>примерным 10-ти дневным меню</w:t>
      </w:r>
      <w:r>
        <w:t xml:space="preserve">, </w:t>
      </w:r>
      <w:r w:rsidR="008F3544">
        <w:t xml:space="preserve">в соответствии СанПиН 2.3/2.4.3590-20 «Санитарно - эпидемические требования к организации общественного питания населения. </w:t>
      </w:r>
      <w:r w:rsidR="008F3544" w:rsidRPr="008F3544">
        <w:t>На основании письма № ГД-1158/01 от 17.05.2021 г. Министерства просвещения Российской Федерац</w:t>
      </w:r>
      <w:r w:rsidR="008F3544">
        <w:t xml:space="preserve">ии,  меню </w:t>
      </w:r>
      <w:r w:rsidR="008F3544" w:rsidRPr="008F3544">
        <w:t>ежедневно размещается в разделе «горячее питание</w:t>
      </w:r>
      <w:r w:rsidR="008F3544">
        <w:t>»</w:t>
      </w:r>
      <w:r w:rsidR="008F3544" w:rsidRPr="008F3544">
        <w:t xml:space="preserve">  на школьном сайте в виде электронной таблицы в формате XLSX.</w:t>
      </w:r>
      <w:r w:rsidR="008F3544" w:rsidRPr="008F3544">
        <w:rPr>
          <w:rFonts w:ascii="Tahoma" w:hAnsi="Tahoma" w:cs="Tahoma"/>
          <w:color w:val="555555"/>
          <w:sz w:val="17"/>
          <w:szCs w:val="17"/>
        </w:rPr>
        <w:t xml:space="preserve"> </w:t>
      </w:r>
      <w:r w:rsidR="008F3544" w:rsidRPr="008F3544">
        <w:rPr>
          <w:color w:val="555555"/>
        </w:rPr>
        <w:t>Данный раздел позволяет упорядочить и автоматизировать работу с содержанием меню, проводить мониторинг фактического меню касательно его сбалансированности и соответствия установленным нормам здорового питания.</w:t>
      </w:r>
      <w:r w:rsidR="008F3544" w:rsidRPr="008F3544">
        <w:rPr>
          <w:noProof/>
          <w:color w:val="007AD0"/>
        </w:rPr>
        <w:drawing>
          <wp:inline distT="0" distB="0" distL="0" distR="0">
            <wp:extent cx="7620" cy="7620"/>
            <wp:effectExtent l="0" t="0" r="0" b="0"/>
            <wp:docPr id="16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544" w:rsidRDefault="008F3544" w:rsidP="008F3544">
      <w:r>
        <w:tab/>
        <w:t xml:space="preserve">На вопрос </w:t>
      </w:r>
      <w:r w:rsidR="00E00CA9">
        <w:t>«</w:t>
      </w:r>
      <w:r>
        <w:t>Интересуетесь ли вы меню школьной столовой, которое публикуется на сайте школы?</w:t>
      </w:r>
      <w:r w:rsidR="00E00CA9">
        <w:t xml:space="preserve">» из 92 опрошенных «Да» ответили - 18 человек, «Нет» - 53, «Иногда» - </w:t>
      </w:r>
      <w:r w:rsidR="00CE2F8A">
        <w:t>21.</w:t>
      </w:r>
    </w:p>
    <w:p w:rsidR="00E00CA9" w:rsidRPr="00E00CA9" w:rsidRDefault="00E00CA9" w:rsidP="00E00CA9">
      <w:pPr>
        <w:shd w:val="clear" w:color="auto" w:fill="FFFFFF"/>
        <w:ind w:firstLine="708"/>
        <w:rPr>
          <w:color w:val="000000"/>
        </w:rPr>
      </w:pPr>
      <w:r>
        <w:rPr>
          <w:color w:val="000000"/>
        </w:rPr>
        <w:t>Как показывает опрос п</w:t>
      </w:r>
      <w:r w:rsidRPr="00E00CA9">
        <w:rPr>
          <w:color w:val="000000"/>
        </w:rPr>
        <w:t>одавляющее большинство родителей</w:t>
      </w:r>
      <w:r w:rsidR="00CE2F8A">
        <w:rPr>
          <w:color w:val="000000"/>
        </w:rPr>
        <w:t>,</w:t>
      </w:r>
      <w:r w:rsidRPr="00E00CA9">
        <w:rPr>
          <w:color w:val="000000"/>
        </w:rPr>
        <w:t xml:space="preserve"> получают информацию о школьном питании (диаграмма 6) от своих </w:t>
      </w:r>
      <w:r>
        <w:rPr>
          <w:color w:val="000000"/>
        </w:rPr>
        <w:t>детей</w:t>
      </w:r>
    </w:p>
    <w:p w:rsidR="00E00CA9" w:rsidRDefault="00E00CA9" w:rsidP="008F3544"/>
    <w:p w:rsidR="008F3544" w:rsidRPr="008F3544" w:rsidRDefault="00E00CA9" w:rsidP="00E00CA9">
      <w:pPr>
        <w:pStyle w:val="a9"/>
        <w:shd w:val="clear" w:color="auto" w:fill="FFFFFF"/>
        <w:spacing w:before="0" w:beforeAutospacing="0" w:after="120" w:afterAutospacing="0" w:line="264" w:lineRule="atLeast"/>
        <w:jc w:val="center"/>
      </w:pPr>
      <w:r>
        <w:rPr>
          <w:noProof/>
        </w:rPr>
        <w:lastRenderedPageBreak/>
        <w:drawing>
          <wp:inline distT="0" distB="0" distL="0" distR="0">
            <wp:extent cx="5486400" cy="1592580"/>
            <wp:effectExtent l="19050" t="0" r="19050" b="762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8BB" w:rsidRDefault="00E00CA9" w:rsidP="00B61E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Диаграмма № 6</w:t>
      </w:r>
    </w:p>
    <w:p w:rsidR="009168BB" w:rsidRDefault="009168BB" w:rsidP="00B61E27"/>
    <w:p w:rsidR="00E00CA9" w:rsidRDefault="00E00CA9" w:rsidP="00E00CA9">
      <w:r>
        <w:t>На поставленный вопрос « Удовлетворены ли вы меню школьной столовой?»</w:t>
      </w:r>
    </w:p>
    <w:p w:rsidR="00E00CA9" w:rsidRDefault="00E00CA9" w:rsidP="00E00CA9">
      <w:pPr>
        <w:rPr>
          <w:sz w:val="20"/>
          <w:szCs w:val="20"/>
        </w:rPr>
      </w:pPr>
      <w:r>
        <w:t>«Да» - ответил 51 респондент, «Нет» - 10, «Не всегда» - 31</w:t>
      </w:r>
      <w:r w:rsidR="00CE2F8A">
        <w:t xml:space="preserve"> (см.диаграмму № 7)</w:t>
      </w:r>
    </w:p>
    <w:p w:rsidR="00CE2F8A" w:rsidRPr="00CE2F8A" w:rsidRDefault="00CE2F8A" w:rsidP="00E00CA9">
      <w:pPr>
        <w:rPr>
          <w:sz w:val="20"/>
          <w:szCs w:val="20"/>
        </w:rPr>
      </w:pPr>
    </w:p>
    <w:p w:rsidR="009C221F" w:rsidRDefault="00CE2F8A" w:rsidP="00CE2F8A">
      <w:pPr>
        <w:jc w:val="center"/>
      </w:pPr>
      <w:r>
        <w:rPr>
          <w:noProof/>
        </w:rPr>
        <w:drawing>
          <wp:inline distT="0" distB="0" distL="0" distR="0">
            <wp:extent cx="5292090" cy="1562100"/>
            <wp:effectExtent l="19050" t="0" r="2286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C221F" w:rsidRDefault="00CE2F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Диаграмма № 7</w:t>
      </w:r>
    </w:p>
    <w:p w:rsidR="006D197C" w:rsidRPr="00CE2F8A" w:rsidRDefault="006D197C" w:rsidP="00553BE7">
      <w:pPr>
        <w:jc w:val="center"/>
      </w:pPr>
    </w:p>
    <w:p w:rsidR="007C4FCD" w:rsidRDefault="00486433" w:rsidP="007C4FCD">
      <w:pPr>
        <w:shd w:val="clear" w:color="auto" w:fill="FFFFFF"/>
        <w:ind w:firstLine="708"/>
        <w:rPr>
          <w:color w:val="000000"/>
        </w:rPr>
      </w:pPr>
      <w:r w:rsidRPr="00486433">
        <w:rPr>
          <w:color w:val="000000"/>
        </w:rPr>
        <w:t xml:space="preserve">В ходе исследования детям и родителям было предложено написать свои </w:t>
      </w:r>
      <w:r w:rsidR="007C4FCD">
        <w:rPr>
          <w:color w:val="000000"/>
        </w:rPr>
        <w:t>предложения</w:t>
      </w:r>
      <w:r w:rsidRPr="00486433">
        <w:rPr>
          <w:color w:val="000000"/>
        </w:rPr>
        <w:t xml:space="preserve"> </w:t>
      </w:r>
      <w:r w:rsidR="007C4FCD">
        <w:rPr>
          <w:color w:val="000000"/>
        </w:rPr>
        <w:t>по улучшению организации горячего питания в школе</w:t>
      </w:r>
      <w:bookmarkStart w:id="0" w:name="_GoBack"/>
      <w:bookmarkEnd w:id="0"/>
      <w:r w:rsidR="007C4FCD">
        <w:rPr>
          <w:color w:val="000000"/>
        </w:rPr>
        <w:t>.</w:t>
      </w:r>
    </w:p>
    <w:p w:rsidR="00486433" w:rsidRPr="00486433" w:rsidRDefault="00486433" w:rsidP="00486433">
      <w:pPr>
        <w:shd w:val="clear" w:color="auto" w:fill="FFFFFF"/>
        <w:rPr>
          <w:color w:val="000000"/>
        </w:rPr>
      </w:pPr>
      <w:r w:rsidRPr="00486433">
        <w:rPr>
          <w:color w:val="000000"/>
        </w:rPr>
        <w:t>Наиболее часто встречающиеся ответы</w:t>
      </w:r>
      <w:r w:rsidR="007C4FCD">
        <w:rPr>
          <w:color w:val="000000"/>
        </w:rPr>
        <w:t>:</w:t>
      </w:r>
    </w:p>
    <w:p w:rsidR="00486433" w:rsidRDefault="00486433" w:rsidP="00486433">
      <w:r>
        <w:t>Предложений  нет -</w:t>
      </w:r>
      <w:r w:rsidRPr="00D63078">
        <w:rPr>
          <w:color w:val="C00000"/>
        </w:rPr>
        <w:t xml:space="preserve"> </w:t>
      </w:r>
      <w:r>
        <w:t xml:space="preserve"> 39</w:t>
      </w:r>
    </w:p>
    <w:p w:rsidR="00486433" w:rsidRDefault="00486433" w:rsidP="00486433">
      <w:r>
        <w:t>Все хорошо и отлично - 6</w:t>
      </w:r>
    </w:p>
    <w:p w:rsidR="007C4FCD" w:rsidRDefault="007C4FCD" w:rsidP="007C4FCD">
      <w:r>
        <w:t>Больше разнообразия -  4</w:t>
      </w:r>
    </w:p>
    <w:p w:rsidR="007C4FCD" w:rsidRPr="008C3BA6" w:rsidRDefault="007C4FCD" w:rsidP="007C4FCD">
      <w:r>
        <w:t>Чтобы ребенок сам выбирал, что ему есть -  3</w:t>
      </w:r>
    </w:p>
    <w:p w:rsidR="007C4FCD" w:rsidRDefault="007C4FCD" w:rsidP="007C4FCD">
      <w:r>
        <w:t>Добавить выпечку в меню</w:t>
      </w:r>
      <w:r w:rsidRPr="007C4FCD">
        <w:t xml:space="preserve"> -</w:t>
      </w:r>
      <w:r>
        <w:rPr>
          <w:color w:val="C00000"/>
        </w:rPr>
        <w:t xml:space="preserve"> </w:t>
      </w:r>
      <w:r>
        <w:t>2</w:t>
      </w:r>
    </w:p>
    <w:p w:rsidR="007C4FCD" w:rsidRPr="008C3BA6" w:rsidRDefault="007C4FCD" w:rsidP="007C4FCD">
      <w:r>
        <w:t>Чтобы ребенок сам выбирал, что ему есть - 3</w:t>
      </w:r>
    </w:p>
    <w:p w:rsidR="007C4FCD" w:rsidRDefault="007C4FCD" w:rsidP="007C4FCD">
      <w:r>
        <w:t>Сделать больше порции - 4</w:t>
      </w:r>
    </w:p>
    <w:p w:rsidR="007C4FCD" w:rsidRDefault="007C4FCD" w:rsidP="007C4FCD">
      <w:r>
        <w:t>Не знаю - 3</w:t>
      </w:r>
    </w:p>
    <w:p w:rsidR="00005AE0" w:rsidRDefault="00005AE0" w:rsidP="007C4FCD">
      <w:r>
        <w:t>Пельмени - 1</w:t>
      </w:r>
    </w:p>
    <w:p w:rsidR="00005AE0" w:rsidRDefault="00621E60" w:rsidP="007C4FCD">
      <w:r>
        <w:t>Выдавать чеки с суммой обедов в конце недели - 1</w:t>
      </w:r>
    </w:p>
    <w:p w:rsidR="00621E60" w:rsidRDefault="00621E60" w:rsidP="007C4FCD">
      <w:r>
        <w:t>Пельмени - 1</w:t>
      </w:r>
    </w:p>
    <w:p w:rsidR="00621E60" w:rsidRDefault="00621E60" w:rsidP="007C4FCD">
      <w:r>
        <w:t>Добавить колбасные изделия - 1 и тд.</w:t>
      </w:r>
    </w:p>
    <w:p w:rsidR="007C4FCD" w:rsidRPr="007C4FCD" w:rsidRDefault="007C4FCD" w:rsidP="007C4FCD">
      <w:pPr>
        <w:shd w:val="clear" w:color="auto" w:fill="FFFFFF"/>
        <w:jc w:val="center"/>
        <w:rPr>
          <w:b/>
          <w:color w:val="000000"/>
        </w:rPr>
      </w:pPr>
      <w:r w:rsidRPr="007C4FCD">
        <w:rPr>
          <w:b/>
          <w:color w:val="000000"/>
        </w:rPr>
        <w:t>Выводы</w:t>
      </w:r>
    </w:p>
    <w:p w:rsidR="007C4FCD" w:rsidRPr="007C4FCD" w:rsidRDefault="007C4FCD" w:rsidP="007C4FCD">
      <w:pPr>
        <w:shd w:val="clear" w:color="auto" w:fill="FFFFFF"/>
        <w:rPr>
          <w:color w:val="000000"/>
        </w:rPr>
      </w:pPr>
      <w:r w:rsidRPr="007C4FCD">
        <w:rPr>
          <w:color w:val="000000"/>
        </w:rPr>
        <w:t>1</w:t>
      </w:r>
      <w:r>
        <w:rPr>
          <w:color w:val="000000"/>
        </w:rPr>
        <w:t xml:space="preserve">. </w:t>
      </w:r>
      <w:r w:rsidRPr="007C4FCD">
        <w:rPr>
          <w:color w:val="000000"/>
        </w:rPr>
        <w:t xml:space="preserve"> </w:t>
      </w:r>
      <w:r>
        <w:rPr>
          <w:color w:val="000000"/>
        </w:rPr>
        <w:t>Почти все обучающиеся МБОУ СОШ № 30 питаются в школьной столовой и получают горячее питание (97,26%)</w:t>
      </w:r>
      <w:r w:rsidR="00005AE0">
        <w:rPr>
          <w:color w:val="000000"/>
        </w:rPr>
        <w:t>.</w:t>
      </w:r>
    </w:p>
    <w:p w:rsidR="00005AE0" w:rsidRDefault="00005AE0" w:rsidP="00005AE0">
      <w:r>
        <w:rPr>
          <w:color w:val="000000"/>
        </w:rPr>
        <w:t xml:space="preserve">2. </w:t>
      </w:r>
      <w:r w:rsidR="007C4FCD" w:rsidRPr="007C4FCD">
        <w:rPr>
          <w:color w:val="000000"/>
        </w:rPr>
        <w:t xml:space="preserve"> </w:t>
      </w:r>
      <w:r>
        <w:t>Большинство обучающихся удовлетворены системой организации горячего питания в школе И им нравится питание предоставляемое школой.</w:t>
      </w:r>
    </w:p>
    <w:p w:rsidR="00005AE0" w:rsidRDefault="00005AE0" w:rsidP="00005AE0">
      <w:pPr>
        <w:jc w:val="both"/>
      </w:pPr>
      <w:r>
        <w:t xml:space="preserve">3. Довести до родителей, </w:t>
      </w:r>
      <w:r w:rsidRPr="00005AE0">
        <w:t xml:space="preserve">что </w:t>
      </w:r>
      <w:r>
        <w:t>о</w:t>
      </w:r>
      <w:r w:rsidRPr="00005AE0">
        <w:t>бъём порций в школьной столовой варьируется в зависимости от возраста детей. Обучающиеся среднего и старшего звена получают порции несколько больше, чем обучающиеся начальных классов</w:t>
      </w:r>
      <w:r>
        <w:t>.</w:t>
      </w:r>
    </w:p>
    <w:p w:rsidR="00005AE0" w:rsidRDefault="00005AE0" w:rsidP="00005AE0">
      <w:pPr>
        <w:jc w:val="both"/>
      </w:pPr>
      <w:r>
        <w:t xml:space="preserve">4. </w:t>
      </w:r>
      <w:r w:rsidR="00256506">
        <w:t xml:space="preserve">Через родительские собрании </w:t>
      </w:r>
      <w:r w:rsidRPr="00005AE0">
        <w:t>и классные часы продолжить работу с родителями и обучающимися  по вопросам здоровой и полезной пищи.</w:t>
      </w:r>
    </w:p>
    <w:p w:rsidR="007C4FCD" w:rsidRPr="00256506" w:rsidRDefault="00621E60" w:rsidP="00256506">
      <w:pPr>
        <w:jc w:val="both"/>
      </w:pPr>
      <w:r>
        <w:t>5. Решить вопрос по выдаче чеков с сумой обедов за неделю.</w:t>
      </w:r>
    </w:p>
    <w:sectPr w:rsidR="007C4FCD" w:rsidRPr="00256506" w:rsidSect="00F65A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170" w:rsidRDefault="004F6170" w:rsidP="00B61E27">
      <w:r>
        <w:separator/>
      </w:r>
    </w:p>
  </w:endnote>
  <w:endnote w:type="continuationSeparator" w:id="0">
    <w:p w:rsidR="004F6170" w:rsidRDefault="004F6170" w:rsidP="00B6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170" w:rsidRDefault="004F6170" w:rsidP="00B61E27">
      <w:r>
        <w:separator/>
      </w:r>
    </w:p>
  </w:footnote>
  <w:footnote w:type="continuationSeparator" w:id="0">
    <w:p w:rsidR="004F6170" w:rsidRDefault="004F6170" w:rsidP="00B61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B5"/>
    <w:rsid w:val="00005AE0"/>
    <w:rsid w:val="00012626"/>
    <w:rsid w:val="00074DFF"/>
    <w:rsid w:val="000F1C83"/>
    <w:rsid w:val="00136AE6"/>
    <w:rsid w:val="001616C3"/>
    <w:rsid w:val="001878D0"/>
    <w:rsid w:val="00203D26"/>
    <w:rsid w:val="002217BF"/>
    <w:rsid w:val="00256506"/>
    <w:rsid w:val="004376E6"/>
    <w:rsid w:val="00466B79"/>
    <w:rsid w:val="00486433"/>
    <w:rsid w:val="004F6170"/>
    <w:rsid w:val="005015B5"/>
    <w:rsid w:val="00510E30"/>
    <w:rsid w:val="00553BE7"/>
    <w:rsid w:val="00621E60"/>
    <w:rsid w:val="00685CF7"/>
    <w:rsid w:val="006D197C"/>
    <w:rsid w:val="006D3121"/>
    <w:rsid w:val="006F4DEF"/>
    <w:rsid w:val="007C4FCD"/>
    <w:rsid w:val="007E501D"/>
    <w:rsid w:val="00812C97"/>
    <w:rsid w:val="008C3BA6"/>
    <w:rsid w:val="008C650A"/>
    <w:rsid w:val="008F3544"/>
    <w:rsid w:val="009168BB"/>
    <w:rsid w:val="009554DB"/>
    <w:rsid w:val="009C221F"/>
    <w:rsid w:val="009E499E"/>
    <w:rsid w:val="009F0CFD"/>
    <w:rsid w:val="00B21C24"/>
    <w:rsid w:val="00B25339"/>
    <w:rsid w:val="00B61E27"/>
    <w:rsid w:val="00B65607"/>
    <w:rsid w:val="00CE2F8A"/>
    <w:rsid w:val="00CF0638"/>
    <w:rsid w:val="00CF153E"/>
    <w:rsid w:val="00D0568F"/>
    <w:rsid w:val="00D465B5"/>
    <w:rsid w:val="00D63078"/>
    <w:rsid w:val="00DF218B"/>
    <w:rsid w:val="00E00CA9"/>
    <w:rsid w:val="00E132A5"/>
    <w:rsid w:val="00F15BFF"/>
    <w:rsid w:val="00F24896"/>
    <w:rsid w:val="00F43B9B"/>
    <w:rsid w:val="00F65AF5"/>
    <w:rsid w:val="00FA1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DA6D8"/>
  <w15:docId w15:val="{8C5E5700-08A8-4916-985A-BDD05186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C65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C650A"/>
    <w:rPr>
      <w:rFonts w:ascii="Tahoma" w:hAnsi="Tahoma" w:cs="Tahoma"/>
      <w:sz w:val="16"/>
      <w:szCs w:val="16"/>
    </w:rPr>
  </w:style>
  <w:style w:type="character" w:customStyle="1" w:styleId="c27">
    <w:name w:val="c27"/>
    <w:basedOn w:val="a0"/>
    <w:rsid w:val="00466B79"/>
  </w:style>
  <w:style w:type="character" w:customStyle="1" w:styleId="c0">
    <w:name w:val="c0"/>
    <w:basedOn w:val="a0"/>
    <w:rsid w:val="00466B79"/>
  </w:style>
  <w:style w:type="paragraph" w:styleId="a5">
    <w:name w:val="header"/>
    <w:basedOn w:val="a"/>
    <w:link w:val="a6"/>
    <w:rsid w:val="00B61E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1E27"/>
    <w:rPr>
      <w:sz w:val="24"/>
      <w:szCs w:val="24"/>
    </w:rPr>
  </w:style>
  <w:style w:type="paragraph" w:styleId="a7">
    <w:name w:val="footer"/>
    <w:basedOn w:val="a"/>
    <w:link w:val="a8"/>
    <w:rsid w:val="00B61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61E27"/>
    <w:rPr>
      <w:sz w:val="24"/>
      <w:szCs w:val="24"/>
    </w:rPr>
  </w:style>
  <w:style w:type="paragraph" w:styleId="a9">
    <w:name w:val="Normal (Web)"/>
    <w:basedOn w:val="a"/>
    <w:uiPriority w:val="99"/>
    <w:unhideWhenUsed/>
    <w:rsid w:val="007E50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1.6745615131441904E-2"/>
                  <c:y val="-4.71354657222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71-437A-98EA-88E15E2932FA}"/>
                </c:ext>
              </c:extLst>
            </c:dLbl>
            <c:dLbl>
              <c:idx val="1"/>
              <c:layout>
                <c:manualLayout>
                  <c:x val="-0.12457036620422447"/>
                  <c:y val="-0.147381607203405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71-437A-98EA-88E15E2932FA}"/>
                </c:ext>
              </c:extLst>
            </c:dLbl>
            <c:dLbl>
              <c:idx val="2"/>
              <c:layout>
                <c:manualLayout>
                  <c:x val="-2.8217514477357004E-2"/>
                  <c:y val="-0.136634266410478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71-437A-98EA-88E15E2932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начальное звено</c:v>
                </c:pt>
                <c:pt idx="1">
                  <c:v>среднее звено</c:v>
                </c:pt>
                <c:pt idx="2">
                  <c:v>старшее звено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1</c:v>
                </c:pt>
                <c:pt idx="1">
                  <c:v>0.97200000000000009</c:v>
                </c:pt>
                <c:pt idx="2">
                  <c:v>0.77800000000000014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71-437A-98EA-88E15E2932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92D050"/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обучающиеся</c:v>
                </c:pt>
              </c:strCache>
            </c:strRef>
          </c:tx>
          <c:dLbls>
            <c:dLbl>
              <c:idx val="0"/>
              <c:layout>
                <c:manualLayout>
                  <c:x val="-0.23787045827309411"/>
                  <c:y val="-0.17876588955792314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F7-4088-AF7D-29FD56C192A9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7F7-4088-AF7D-29FD56C192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питается</c:v>
                </c:pt>
                <c:pt idx="1">
                  <c:v>не питается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F7-4088-AF7D-29FD56C192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cat>
            <c:strRef>
              <c:f>Лист1!$A$2:$A$3</c:f>
              <c:strCache>
                <c:ptCount val="2"/>
                <c:pt idx="0">
                  <c:v>питается</c:v>
                </c:pt>
                <c:pt idx="1">
                  <c:v>не питается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3-87F7-4088-AF7D-29FD56C192A9}"/>
            </c:ext>
          </c:extLst>
        </c:ser>
        <c:ser>
          <c:idx val="2"/>
          <c:order val="2"/>
          <c:cat>
            <c:strRef>
              <c:f>Лист1!$A$2:$A$3</c:f>
              <c:strCache>
                <c:ptCount val="2"/>
                <c:pt idx="0">
                  <c:v>питается</c:v>
                </c:pt>
                <c:pt idx="1">
                  <c:v>не питается</c:v>
                </c:pt>
              </c:strCache>
            </c:strRef>
          </c:cat>
          <c:val>
            <c:numRef>
              <c:f>Лист1!$D$2:$D$3</c:f>
            </c:numRef>
          </c:val>
          <c:extLst>
            <c:ext xmlns:c16="http://schemas.microsoft.com/office/drawing/2014/chart" uri="{C3380CC4-5D6E-409C-BE32-E72D297353CC}">
              <c16:uniqueId val="{00000004-87F7-4088-AF7D-29FD56C192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92D050"/>
    </a:solidFill>
  </c:spPr>
  <c:txPr>
    <a:bodyPr/>
    <a:lstStyle/>
    <a:p>
      <a:pPr>
        <a:defRPr lang="ru-RU">
          <a:solidFill>
            <a:srgbClr val="FF0000"/>
          </a:solidFill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038329629677206E-2"/>
          <c:y val="0.12358150911764301"/>
          <c:w val="0.5221444383073649"/>
          <c:h val="0.683028953841502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3.4716275755800351E-2"/>
                  <c:y val="-0.152491529467907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9B-4353-801B-44D0281CC56B}"/>
                </c:ext>
              </c:extLst>
            </c:dLbl>
            <c:dLbl>
              <c:idx val="1"/>
              <c:layout>
                <c:manualLayout>
                  <c:x val="-1.8600296590072601E-2"/>
                  <c:y val="8.1870675256502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9B-4353-801B-44D0281CC56B}"/>
                </c:ext>
              </c:extLst>
            </c:dLbl>
            <c:dLbl>
              <c:idx val="2"/>
              <c:layout>
                <c:manualLayout>
                  <c:x val="7.1461146056661151E-2"/>
                  <c:y val="-6.5660701503221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9B-4353-801B-44D0281CC5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</c:v>
                </c:pt>
                <c:pt idx="1">
                  <c:v>9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9B-4353-801B-44D0281CC5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92D050"/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2.5823391548515741E-2"/>
                  <c:y val="-0.259511793408374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66-4D3C-B74E-1F06AC5009D8}"/>
                </c:ext>
              </c:extLst>
            </c:dLbl>
            <c:dLbl>
              <c:idx val="1"/>
              <c:layout>
                <c:manualLayout>
                  <c:x val="-5.5434944177361854E-2"/>
                  <c:y val="2.7899029399848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66-4D3C-B74E-1F06AC5009D8}"/>
                </c:ext>
              </c:extLst>
            </c:dLbl>
            <c:dLbl>
              <c:idx val="2"/>
              <c:layout>
                <c:manualLayout>
                  <c:x val="-8.7515195201065439E-3"/>
                  <c:y val="-8.2681128785076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66-4D3C-B74E-1F06AC5009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9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66-4D3C-B74E-1F06AC500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92D050"/>
    </a:soli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жалоб нет</c:v>
                </c:pt>
                <c:pt idx="1">
                  <c:v>маленькие порции</c:v>
                </c:pt>
                <c:pt idx="2">
                  <c:v>невкусно готовят</c:v>
                </c:pt>
                <c:pt idx="3">
                  <c:v>остывшая еда</c:v>
                </c:pt>
                <c:pt idx="4">
                  <c:v>однообразная еда</c:v>
                </c:pt>
                <c:pt idx="5">
                  <c:v>рыбные котлеты не вкусные</c:v>
                </c:pt>
                <c:pt idx="6">
                  <c:v>плохо самочувствие после еды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45</c:v>
                </c:pt>
                <c:pt idx="1">
                  <c:v>10</c:v>
                </c:pt>
                <c:pt idx="2">
                  <c:v>18</c:v>
                </c:pt>
                <c:pt idx="3">
                  <c:v>9</c:v>
                </c:pt>
                <c:pt idx="4">
                  <c:v>7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FE-43B5-825F-3A3875BC9E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92D050"/>
    </a:solidFill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53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89-4601-BF19-6CDB9C726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92D050"/>
    </a:solidFill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766183114799662E-2"/>
          <c:y val="0.1600608155687856"/>
          <c:w val="0.68876549718542213"/>
          <c:h val="0.696138531464054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8.8389086353406698E-2"/>
                  <c:y val="-9.0006401638819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70-42BE-BD66-CDBF1CD935A7}"/>
                </c:ext>
              </c:extLst>
            </c:dLbl>
            <c:dLbl>
              <c:idx val="1"/>
              <c:layout>
                <c:manualLayout>
                  <c:x val="-2.8959258062504611E-2"/>
                  <c:y val="-0.120520453236028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70-42BE-BD66-CDBF1CD935A7}"/>
                </c:ext>
              </c:extLst>
            </c:dLbl>
            <c:dLbl>
              <c:idx val="2"/>
              <c:layout>
                <c:manualLayout>
                  <c:x val="6.9142815031490432E-2"/>
                  <c:y val="5.5351129889251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70-42BE-BD66-CDBF1CD935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</c:v>
                </c:pt>
                <c:pt idx="1">
                  <c:v>10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70-42BE-BD66-CDBF1CD935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92D050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9914-5D1F-498E-9FEF-71FA524E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</cp:revision>
  <cp:lastPrinted>2022-02-01T11:19:00Z</cp:lastPrinted>
  <dcterms:created xsi:type="dcterms:W3CDTF">2022-02-02T09:00:00Z</dcterms:created>
  <dcterms:modified xsi:type="dcterms:W3CDTF">2022-02-02T09:00:00Z</dcterms:modified>
</cp:coreProperties>
</file>