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20" w:rsidRDefault="00957420" w:rsidP="00957420">
      <w:pPr>
        <w:spacing w:after="0" w:line="390" w:lineRule="atLeast"/>
        <w:ind w:firstLine="708"/>
        <w:jc w:val="both"/>
        <w:rPr>
          <w:rFonts w:ascii="Arial" w:eastAsia="Times New Roman" w:hAnsi="Arial" w:cs="Arial"/>
          <w:color w:val="343B4C"/>
          <w:sz w:val="27"/>
          <w:szCs w:val="27"/>
          <w:lang w:eastAsia="ru-RU"/>
        </w:rPr>
      </w:pPr>
      <w:r w:rsidRPr="00957420">
        <w:rPr>
          <w:rFonts w:ascii="Arial" w:eastAsia="Times New Roman" w:hAnsi="Arial" w:cs="Arial"/>
          <w:color w:val="343B4C"/>
          <w:sz w:val="27"/>
          <w:szCs w:val="27"/>
          <w:lang w:eastAsia="ru-RU"/>
        </w:rPr>
        <w:t>Инфекционные заболевания верхних дыхательных путей – это совокупность респираторных патологий, затрагивающая верхние и внутренние отделы дыхательной системы.</w:t>
      </w:r>
      <w:r>
        <w:rPr>
          <w:rFonts w:ascii="Arial" w:eastAsia="Times New Roman" w:hAnsi="Arial" w:cs="Arial"/>
          <w:color w:val="343B4C"/>
          <w:sz w:val="27"/>
          <w:szCs w:val="27"/>
          <w:lang w:eastAsia="ru-RU"/>
        </w:rPr>
        <w:t xml:space="preserve"> </w:t>
      </w:r>
    </w:p>
    <w:p w:rsidR="00957420" w:rsidRPr="00957420" w:rsidRDefault="00957420" w:rsidP="00957420">
      <w:pPr>
        <w:spacing w:after="0" w:line="390" w:lineRule="atLeast"/>
        <w:ind w:firstLine="708"/>
        <w:jc w:val="both"/>
        <w:rPr>
          <w:rFonts w:ascii="Arial" w:eastAsia="Times New Roman" w:hAnsi="Arial" w:cs="Arial"/>
          <w:color w:val="343B4C"/>
          <w:sz w:val="27"/>
          <w:szCs w:val="27"/>
          <w:lang w:eastAsia="ru-RU"/>
        </w:rPr>
      </w:pPr>
      <w:r w:rsidRPr="00957420">
        <w:rPr>
          <w:rFonts w:ascii="Arial" w:eastAsia="Times New Roman" w:hAnsi="Arial" w:cs="Arial"/>
          <w:color w:val="343B4C"/>
          <w:sz w:val="27"/>
          <w:szCs w:val="27"/>
          <w:lang w:eastAsia="ru-RU"/>
        </w:rPr>
        <w:t>В анатомический состав респираторной носовой части входят носовые ходы и придаточные пазухи. Посредством глотки, гортани, трахеи и бронхов воздух из окружающей среды, при вдохе поступает в легкие. Кислород в альвеолах соединяется с клетками крови, которые в дальнейшем циркулируют по кровяному руслу, обеспечивая ткани кислородом и питательными веществами. Вдыхаемый воздух является не только источником кислорода, но и источником инфекционных болезней, которые передаются воздушно-капельным путем.</w:t>
      </w:r>
    </w:p>
    <w:p w:rsidR="00957420" w:rsidRPr="00957420" w:rsidRDefault="00957420" w:rsidP="00957420">
      <w:pPr>
        <w:spacing w:before="100" w:beforeAutospacing="1" w:after="300" w:line="240" w:lineRule="auto"/>
        <w:jc w:val="both"/>
        <w:outlineLvl w:val="1"/>
        <w:rPr>
          <w:rFonts w:ascii="Arial" w:eastAsia="Times New Roman" w:hAnsi="Arial" w:cs="Arial"/>
          <w:b/>
          <w:bCs/>
          <w:i/>
          <w:color w:val="000000"/>
          <w:sz w:val="36"/>
          <w:szCs w:val="36"/>
          <w:lang w:eastAsia="ru-RU"/>
        </w:rPr>
      </w:pPr>
      <w:r w:rsidRPr="00957420">
        <w:rPr>
          <w:rFonts w:ascii="Arial" w:eastAsia="Times New Roman" w:hAnsi="Arial" w:cs="Arial"/>
          <w:b/>
          <w:bCs/>
          <w:i/>
          <w:color w:val="000000"/>
          <w:sz w:val="36"/>
          <w:szCs w:val="36"/>
          <w:lang w:eastAsia="ru-RU"/>
        </w:rPr>
        <w:t>Перечень инфекций верхних дыхательных путей</w:t>
      </w:r>
    </w:p>
    <w:p w:rsidR="00957420" w:rsidRPr="00957420" w:rsidRDefault="00957420" w:rsidP="00957420">
      <w:pPr>
        <w:spacing w:before="100" w:beforeAutospacing="1" w:after="375" w:line="390" w:lineRule="atLeast"/>
        <w:jc w:val="both"/>
        <w:rPr>
          <w:rFonts w:ascii="Arial" w:eastAsia="Times New Roman" w:hAnsi="Arial" w:cs="Arial"/>
          <w:color w:val="343B4C"/>
          <w:sz w:val="27"/>
          <w:szCs w:val="27"/>
          <w:lang w:eastAsia="ru-RU"/>
        </w:rPr>
      </w:pPr>
      <w:r w:rsidRPr="00957420">
        <w:rPr>
          <w:rFonts w:ascii="Arial" w:eastAsia="Times New Roman" w:hAnsi="Arial" w:cs="Arial"/>
          <w:color w:val="343B4C"/>
          <w:sz w:val="27"/>
          <w:szCs w:val="27"/>
          <w:lang w:eastAsia="ru-RU"/>
        </w:rPr>
        <w:t>В группу инфекций верхних дыхательных путей (ИВДП) входят следующие заболевания:</w:t>
      </w:r>
    </w:p>
    <w:p w:rsidR="00957420" w:rsidRPr="00957420" w:rsidRDefault="00957420" w:rsidP="0095742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4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Ринит или насморк – поражает слизистую носа и носовых пазух.</w:t>
      </w:r>
    </w:p>
    <w:p w:rsidR="00957420" w:rsidRPr="00957420" w:rsidRDefault="00957420" w:rsidP="0095742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4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Синусит – поражает слизистую ходов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пазух носа.</w:t>
      </w:r>
    </w:p>
    <w:p w:rsidR="00957420" w:rsidRPr="00957420" w:rsidRDefault="00957420" w:rsidP="0095742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574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Назо</w:t>
      </w:r>
      <w:proofErr w:type="spellEnd"/>
      <w:r w:rsidRPr="009574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-фарингит – инфицирует слизистую носа, носоглотки, верхнюю часть гортани, а также нёбный язычок, дужки и миндалины.</w:t>
      </w:r>
    </w:p>
    <w:p w:rsidR="00957420" w:rsidRPr="00957420" w:rsidRDefault="00957420" w:rsidP="0095742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4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Фарингит – распространяется в виде воспалительного процесса на слизистую глотки.</w:t>
      </w:r>
    </w:p>
    <w:p w:rsidR="00957420" w:rsidRPr="00957420" w:rsidRDefault="00957420" w:rsidP="0095742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574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Эпиглоттит</w:t>
      </w:r>
      <w:proofErr w:type="spellEnd"/>
      <w:r w:rsidRPr="009574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воспалительный процесс слизистого слоя верхней части гортани.</w:t>
      </w:r>
    </w:p>
    <w:p w:rsidR="00957420" w:rsidRPr="00957420" w:rsidRDefault="00957420" w:rsidP="0095742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4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Ларингит – воспаление слизистой гортани.</w:t>
      </w:r>
    </w:p>
    <w:p w:rsidR="00957420" w:rsidRPr="00957420" w:rsidRDefault="00957420" w:rsidP="0095742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4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Ларинготрахеит – гиперемия слизистого слоя гортани, а также области голосовых связок и трахеи.</w:t>
      </w:r>
    </w:p>
    <w:p w:rsidR="00957420" w:rsidRPr="00957420" w:rsidRDefault="00957420" w:rsidP="0095742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4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Трахеит – инфекционно-воспалительный процесс слизистого слоя трахеи и голосовых связок.</w:t>
      </w:r>
    </w:p>
    <w:p w:rsidR="00957420" w:rsidRDefault="00957420" w:rsidP="00957420">
      <w:pPr>
        <w:spacing w:before="100" w:beforeAutospacing="1" w:after="300" w:line="240" w:lineRule="auto"/>
        <w:jc w:val="center"/>
        <w:outlineLvl w:val="1"/>
        <w:rPr>
          <w:rFonts w:ascii="Arial" w:eastAsia="Times New Roman" w:hAnsi="Arial" w:cs="Arial"/>
          <w:b/>
          <w:bCs/>
          <w:i/>
          <w:color w:val="000000"/>
          <w:sz w:val="36"/>
          <w:szCs w:val="36"/>
          <w:lang w:eastAsia="ru-RU"/>
        </w:rPr>
      </w:pPr>
      <w:r w:rsidRPr="00957420">
        <w:rPr>
          <w:rFonts w:ascii="Arial" w:eastAsia="Times New Roman" w:hAnsi="Arial" w:cs="Arial"/>
          <w:b/>
          <w:bCs/>
          <w:i/>
          <w:color w:val="000000"/>
          <w:sz w:val="36"/>
          <w:szCs w:val="36"/>
          <w:lang w:eastAsia="ru-RU"/>
        </w:rPr>
        <w:t xml:space="preserve">Профилактика инфекций </w:t>
      </w:r>
    </w:p>
    <w:p w:rsidR="00957420" w:rsidRPr="00957420" w:rsidRDefault="00957420" w:rsidP="00957420">
      <w:pPr>
        <w:spacing w:before="100" w:beforeAutospacing="1" w:after="300" w:line="240" w:lineRule="auto"/>
        <w:jc w:val="center"/>
        <w:outlineLvl w:val="1"/>
        <w:rPr>
          <w:rFonts w:ascii="Arial" w:eastAsia="Times New Roman" w:hAnsi="Arial" w:cs="Arial"/>
          <w:b/>
          <w:bCs/>
          <w:i/>
          <w:color w:val="000000"/>
          <w:sz w:val="36"/>
          <w:szCs w:val="36"/>
          <w:lang w:eastAsia="ru-RU"/>
        </w:rPr>
      </w:pPr>
      <w:r w:rsidRPr="00957420">
        <w:rPr>
          <w:rFonts w:ascii="Arial" w:eastAsia="Times New Roman" w:hAnsi="Arial" w:cs="Arial"/>
          <w:b/>
          <w:bCs/>
          <w:i/>
          <w:color w:val="000000"/>
          <w:sz w:val="36"/>
          <w:szCs w:val="36"/>
          <w:lang w:eastAsia="ru-RU"/>
        </w:rPr>
        <w:t>верхних дыхательных путей</w:t>
      </w:r>
    </w:p>
    <w:p w:rsidR="00957420" w:rsidRPr="00957420" w:rsidRDefault="00957420" w:rsidP="00957420">
      <w:pPr>
        <w:spacing w:before="100" w:beforeAutospacing="1" w:after="375" w:line="390" w:lineRule="atLeast"/>
        <w:ind w:firstLine="360"/>
        <w:jc w:val="both"/>
        <w:rPr>
          <w:rFonts w:ascii="Arial" w:eastAsia="Times New Roman" w:hAnsi="Arial" w:cs="Arial"/>
          <w:color w:val="343B4C"/>
          <w:sz w:val="27"/>
          <w:szCs w:val="27"/>
          <w:lang w:eastAsia="ru-RU"/>
        </w:rPr>
      </w:pPr>
      <w:r w:rsidRPr="00957420">
        <w:rPr>
          <w:rFonts w:ascii="Arial" w:eastAsia="Times New Roman" w:hAnsi="Arial" w:cs="Arial"/>
          <w:color w:val="343B4C"/>
          <w:sz w:val="27"/>
          <w:szCs w:val="27"/>
          <w:lang w:eastAsia="ru-RU"/>
        </w:rPr>
        <w:t>Игнорировать вышеперечисленный список заболеваний поможет только профилактика. От профилактических процедур зависит здоровье каждого человека и дальнейш</w:t>
      </w:r>
      <w:r>
        <w:rPr>
          <w:rFonts w:ascii="Arial" w:eastAsia="Times New Roman" w:hAnsi="Arial" w:cs="Arial"/>
          <w:color w:val="343B4C"/>
          <w:sz w:val="27"/>
          <w:szCs w:val="27"/>
          <w:lang w:eastAsia="ru-RU"/>
        </w:rPr>
        <w:t>ая</w:t>
      </w:r>
      <w:r w:rsidRPr="00957420">
        <w:rPr>
          <w:rFonts w:ascii="Arial" w:eastAsia="Times New Roman" w:hAnsi="Arial" w:cs="Arial"/>
          <w:color w:val="343B4C"/>
          <w:sz w:val="27"/>
          <w:szCs w:val="27"/>
          <w:lang w:eastAsia="ru-RU"/>
        </w:rPr>
        <w:t xml:space="preserve"> его деятельность. «В здоровом теле – </w:t>
      </w:r>
      <w:r w:rsidRPr="00957420">
        <w:rPr>
          <w:rFonts w:ascii="Arial" w:eastAsia="Times New Roman" w:hAnsi="Arial" w:cs="Arial"/>
          <w:color w:val="343B4C"/>
          <w:sz w:val="27"/>
          <w:szCs w:val="27"/>
          <w:lang w:eastAsia="ru-RU"/>
        </w:rPr>
        <w:lastRenderedPageBreak/>
        <w:t>здоровый дух» – это истинная правда, а для этого нужно соблюдать следующие п</w:t>
      </w:r>
      <w:r>
        <w:rPr>
          <w:rFonts w:ascii="Arial" w:eastAsia="Times New Roman" w:hAnsi="Arial" w:cs="Arial"/>
          <w:color w:val="343B4C"/>
          <w:sz w:val="27"/>
          <w:szCs w:val="27"/>
          <w:lang w:eastAsia="ru-RU"/>
        </w:rPr>
        <w:t>равила</w:t>
      </w:r>
      <w:r w:rsidRPr="00957420">
        <w:rPr>
          <w:rFonts w:ascii="Arial" w:eastAsia="Times New Roman" w:hAnsi="Arial" w:cs="Arial"/>
          <w:color w:val="343B4C"/>
          <w:sz w:val="27"/>
          <w:szCs w:val="27"/>
          <w:lang w:eastAsia="ru-RU"/>
        </w:rPr>
        <w:t>:</w:t>
      </w:r>
    </w:p>
    <w:p w:rsidR="00957420" w:rsidRPr="00957420" w:rsidRDefault="00957420" w:rsidP="00957420">
      <w:pPr>
        <w:numPr>
          <w:ilvl w:val="0"/>
          <w:numId w:val="2"/>
        </w:num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4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личной гигиены: регулярные водные процедуры, чистка зубов, чистое постельное белье и чистая одежда,</w:t>
      </w:r>
    </w:p>
    <w:p w:rsidR="00957420" w:rsidRPr="00957420" w:rsidRDefault="00957420" w:rsidP="00957420">
      <w:pPr>
        <w:numPr>
          <w:ilvl w:val="0"/>
          <w:numId w:val="2"/>
        </w:num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4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чистое и проветренное жилье: влажная уборка квартиры два раза в неделю, дезинфекция ванной, туалетной комнаты и искусственная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естественная </w:t>
      </w:r>
      <w:r w:rsidRPr="009574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вентиляция помещений,</w:t>
      </w:r>
    </w:p>
    <w:p w:rsidR="00957420" w:rsidRPr="00957420" w:rsidRDefault="00957420" w:rsidP="00957420">
      <w:pPr>
        <w:numPr>
          <w:ilvl w:val="0"/>
          <w:numId w:val="2"/>
        </w:num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4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утренней гимнастики с применением дыхательных упражнений,</w:t>
      </w:r>
    </w:p>
    <w:p w:rsidR="00957420" w:rsidRPr="00957420" w:rsidRDefault="00957420" w:rsidP="00957420">
      <w:pPr>
        <w:numPr>
          <w:ilvl w:val="0"/>
          <w:numId w:val="2"/>
        </w:num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4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утренняя пробежка на чистом воздухе,</w:t>
      </w:r>
    </w:p>
    <w:p w:rsidR="00957420" w:rsidRPr="00957420" w:rsidRDefault="00957420" w:rsidP="00957420">
      <w:pPr>
        <w:numPr>
          <w:ilvl w:val="0"/>
          <w:numId w:val="2"/>
        </w:num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4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закаливание организма: плаванье, обливание холодной водой и зимнее растирание снегом,</w:t>
      </w:r>
    </w:p>
    <w:p w:rsidR="00957420" w:rsidRPr="00957420" w:rsidRDefault="00957420" w:rsidP="00957420">
      <w:pPr>
        <w:numPr>
          <w:ilvl w:val="0"/>
          <w:numId w:val="2"/>
        </w:num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4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режимов отдыха и работы,</w:t>
      </w:r>
    </w:p>
    <w:p w:rsidR="00957420" w:rsidRPr="00957420" w:rsidRDefault="00957420" w:rsidP="00957420">
      <w:pPr>
        <w:numPr>
          <w:ilvl w:val="0"/>
          <w:numId w:val="2"/>
        </w:num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4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полноценное и дробное питание: употребление свежих фруктов и овощей, мясных и рыбных блюд,</w:t>
      </w:r>
    </w:p>
    <w:p w:rsidR="00957420" w:rsidRPr="00957420" w:rsidRDefault="00957420" w:rsidP="00957420">
      <w:pPr>
        <w:numPr>
          <w:ilvl w:val="0"/>
          <w:numId w:val="2"/>
        </w:num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4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исключение из рациона продуктов вызывающих аллергические реакции,</w:t>
      </w:r>
    </w:p>
    <w:p w:rsidR="00957420" w:rsidRPr="00957420" w:rsidRDefault="00957420" w:rsidP="00957420">
      <w:pPr>
        <w:numPr>
          <w:ilvl w:val="0"/>
          <w:numId w:val="2"/>
        </w:num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витаминотерапия,</w:t>
      </w:r>
      <w:bookmarkStart w:id="0" w:name="_GoBack"/>
      <w:bookmarkEnd w:id="0"/>
    </w:p>
    <w:p w:rsidR="00957420" w:rsidRPr="00957420" w:rsidRDefault="00957420" w:rsidP="00957420">
      <w:pPr>
        <w:numPr>
          <w:ilvl w:val="0"/>
          <w:numId w:val="2"/>
        </w:num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4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холодное время года применять иммуномодуляторы (препараты повышающие иммунитет),</w:t>
      </w:r>
    </w:p>
    <w:p w:rsidR="00957420" w:rsidRPr="00957420" w:rsidRDefault="00957420" w:rsidP="00957420">
      <w:pPr>
        <w:numPr>
          <w:ilvl w:val="0"/>
          <w:numId w:val="2"/>
        </w:num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4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первых признаках ОРВИ действовать быстро, не давать болезни шанс развиваться дальше, то есть перейти в хроническую форму.</w:t>
      </w:r>
    </w:p>
    <w:p w:rsidR="004A055A" w:rsidRDefault="004A055A"/>
    <w:sectPr w:rsidR="004A0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766E"/>
    <w:multiLevelType w:val="multilevel"/>
    <w:tmpl w:val="3B3A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AB1DE8"/>
    <w:multiLevelType w:val="multilevel"/>
    <w:tmpl w:val="F054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003"/>
    <w:rsid w:val="00245003"/>
    <w:rsid w:val="004A055A"/>
    <w:rsid w:val="0095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2022-02-21T09:55:00Z</dcterms:created>
  <dcterms:modified xsi:type="dcterms:W3CDTF">2022-02-21T10:02:00Z</dcterms:modified>
</cp:coreProperties>
</file>